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BBE" w:rsidRDefault="00B26BBE" w:rsidP="001800D8">
      <w:pPr>
        <w:rPr>
          <w:rFonts w:asciiTheme="minorHAnsi" w:hAnsiTheme="minorHAnsi"/>
        </w:rPr>
      </w:pPr>
    </w:p>
    <w:p w:rsidR="00B26BBE" w:rsidRDefault="00B26BBE" w:rsidP="001800D8">
      <w:pPr>
        <w:rPr>
          <w:rFonts w:asciiTheme="minorHAnsi" w:hAnsiTheme="minorHAnsi"/>
        </w:rPr>
      </w:pPr>
    </w:p>
    <w:p w:rsidR="00266669" w:rsidRPr="00266669" w:rsidRDefault="00C46E6A" w:rsidP="00266669">
      <w:pPr>
        <w:jc w:val="center"/>
        <w:rPr>
          <w:rFonts w:asciiTheme="minorHAnsi" w:hAnsiTheme="minorHAnsi"/>
          <w:color w:val="1F497D" w:themeColor="text2"/>
          <w:sz w:val="32"/>
          <w:szCs w:val="32"/>
          <w:u w:val="single"/>
        </w:rPr>
      </w:pPr>
      <w:r w:rsidRPr="00C46E6A">
        <w:rPr>
          <w:rFonts w:asciiTheme="minorHAnsi" w:hAnsiTheme="minorHAnsi"/>
          <w:b/>
          <w:noProof/>
          <w:color w:val="1F497D" w:themeColor="text2"/>
          <w:sz w:val="26"/>
          <w:szCs w:val="26"/>
        </w:rPr>
        <w:pict>
          <v:shapetype id="_x0000_t202" coordsize="21600,21600" o:spt="202" path="m,l,21600r21600,l21600,xe">
            <v:stroke joinstyle="miter"/>
            <v:path gradientshapeok="t" o:connecttype="rect"/>
          </v:shapetype>
          <v:shape id="_x0000_s1039" type="#_x0000_t202" style="position:absolute;left:0;text-align:left;margin-left:1.5pt;margin-top:-22.5pt;width:498.25pt;height:28.8pt;z-index:251670528;mso-width-relative:margin;mso-height-relative:margin" fillcolor="#1f497d [3215]">
            <v:textbox style="mso-next-textbox:#_x0000_s1039">
              <w:txbxContent>
                <w:p w:rsidR="0071200D" w:rsidRPr="00136461" w:rsidRDefault="00E441C6" w:rsidP="00266669">
                  <w:pPr>
                    <w:rPr>
                      <w:b/>
                      <w:color w:val="FFFFFF" w:themeColor="background1"/>
                    </w:rPr>
                  </w:pPr>
                  <w:r>
                    <w:rPr>
                      <w:rFonts w:asciiTheme="minorHAnsi" w:hAnsiTheme="minorHAnsi"/>
                      <w:b/>
                      <w:color w:val="FFFFFF" w:themeColor="background1"/>
                      <w:sz w:val="32"/>
                      <w:szCs w:val="32"/>
                    </w:rPr>
                    <w:t xml:space="preserve">Rapid Deployment Kit: </w:t>
                  </w:r>
                  <w:r w:rsidR="0071200D">
                    <w:rPr>
                      <w:rFonts w:asciiTheme="minorHAnsi" w:hAnsiTheme="minorHAnsi"/>
                      <w:b/>
                      <w:color w:val="FFFFFF" w:themeColor="background1"/>
                      <w:sz w:val="32"/>
                      <w:szCs w:val="32"/>
                    </w:rPr>
                    <w:t xml:space="preserve">Phase 4 </w:t>
                  </w:r>
                  <w:r w:rsidR="0071200D" w:rsidRPr="00136461">
                    <w:rPr>
                      <w:rFonts w:asciiTheme="minorHAnsi" w:hAnsiTheme="minorHAnsi"/>
                      <w:color w:val="FFFFFF" w:themeColor="background1"/>
                      <w:sz w:val="32"/>
                      <w:szCs w:val="32"/>
                      <w:u w:val="single"/>
                    </w:rPr>
                    <w:t xml:space="preserve"> </w:t>
                  </w:r>
                </w:p>
              </w:txbxContent>
            </v:textbox>
          </v:shape>
        </w:pict>
      </w:r>
    </w:p>
    <w:p w:rsidR="00A178DE" w:rsidRPr="0088046E" w:rsidRDefault="00A438A6" w:rsidP="00A178DE">
      <w:pPr>
        <w:rPr>
          <w:rFonts w:asciiTheme="minorHAnsi" w:hAnsiTheme="minorHAnsi"/>
          <w:color w:val="1F497D" w:themeColor="text2"/>
          <w:sz w:val="26"/>
          <w:szCs w:val="26"/>
        </w:rPr>
      </w:pPr>
      <w:r>
        <w:rPr>
          <w:rFonts w:asciiTheme="minorHAnsi" w:hAnsiTheme="minorHAnsi"/>
          <w:b/>
          <w:color w:val="1F497D" w:themeColor="text2"/>
          <w:sz w:val="26"/>
          <w:szCs w:val="26"/>
        </w:rPr>
        <w:t>Web DLP Configuration</w:t>
      </w:r>
    </w:p>
    <w:p w:rsidR="00FC6252" w:rsidRDefault="00FC6252" w:rsidP="00A178DE">
      <w:pPr>
        <w:rPr>
          <w:rFonts w:asciiTheme="minorHAnsi" w:hAnsiTheme="minorHAnsi"/>
        </w:rPr>
      </w:pPr>
    </w:p>
    <w:p w:rsidR="007D08A4" w:rsidRPr="007D08A4" w:rsidRDefault="007D08A4" w:rsidP="007D08A4">
      <w:pPr>
        <w:shd w:val="clear" w:color="auto" w:fill="FFFFFF"/>
        <w:textAlignment w:val="baseline"/>
        <w:rPr>
          <w:rFonts w:asciiTheme="minorHAnsi" w:hAnsiTheme="minorHAnsi"/>
          <w:color w:val="000000"/>
        </w:rPr>
      </w:pPr>
      <w:bookmarkStart w:id="0" w:name="598590"/>
      <w:r w:rsidRPr="007D08A4">
        <w:rPr>
          <w:rFonts w:asciiTheme="minorHAnsi" w:hAnsiTheme="minorHAnsi"/>
          <w:color w:val="000000"/>
        </w:rPr>
        <w:t xml:space="preserve">One of the key features of Websense Web Security Gateway Anywhere is that it </w:t>
      </w:r>
      <w:bookmarkEnd w:id="0"/>
      <w:r w:rsidR="008F46FD">
        <w:rPr>
          <w:rFonts w:asciiTheme="minorHAnsi" w:hAnsiTheme="minorHAnsi"/>
          <w:color w:val="000000"/>
        </w:rPr>
        <w:t>includes Websense Data S</w:t>
      </w:r>
      <w:r w:rsidRPr="007D08A4">
        <w:rPr>
          <w:rFonts w:asciiTheme="minorHAnsi" w:hAnsiTheme="minorHAnsi"/>
          <w:color w:val="000000"/>
        </w:rPr>
        <w:t>ecurity technologies to prevent data loss over the Web.</w:t>
      </w:r>
    </w:p>
    <w:p w:rsidR="007D08A4" w:rsidRPr="007D08A4" w:rsidRDefault="007D08A4" w:rsidP="007D08A4">
      <w:pPr>
        <w:shd w:val="clear" w:color="auto" w:fill="FFFFFF"/>
        <w:textAlignment w:val="baseline"/>
        <w:rPr>
          <w:rFonts w:asciiTheme="minorHAnsi" w:hAnsiTheme="minorHAnsi"/>
          <w:color w:val="000000"/>
        </w:rPr>
      </w:pPr>
      <w:bookmarkStart w:id="1" w:name="598591"/>
    </w:p>
    <w:p w:rsidR="007D08A4" w:rsidRPr="007D08A4" w:rsidRDefault="007D08A4" w:rsidP="007D08A4">
      <w:pPr>
        <w:shd w:val="clear" w:color="auto" w:fill="FFFFFF"/>
        <w:textAlignment w:val="baseline"/>
        <w:rPr>
          <w:rFonts w:asciiTheme="minorHAnsi" w:hAnsiTheme="minorHAnsi"/>
          <w:color w:val="000000"/>
        </w:rPr>
      </w:pPr>
      <w:r w:rsidRPr="007D08A4">
        <w:rPr>
          <w:rFonts w:asciiTheme="minorHAnsi" w:hAnsiTheme="minorHAnsi"/>
          <w:color w:val="000000"/>
        </w:rPr>
        <w:t xml:space="preserve">This means that you can protect whatever data you deem vital from leaving your </w:t>
      </w:r>
      <w:bookmarkEnd w:id="1"/>
      <w:r w:rsidRPr="007D08A4">
        <w:rPr>
          <w:rFonts w:asciiTheme="minorHAnsi" w:hAnsiTheme="minorHAnsi"/>
          <w:color w:val="000000"/>
        </w:rPr>
        <w:t>organization by the Web—this includes HTTP, HTTPS, FTP, and FTP-over-HTTP.</w:t>
      </w:r>
      <w:r>
        <w:rPr>
          <w:rFonts w:asciiTheme="minorHAnsi" w:hAnsiTheme="minorHAnsi"/>
          <w:color w:val="000000"/>
        </w:rPr>
        <w:t xml:space="preserve"> </w:t>
      </w:r>
      <w:r w:rsidRPr="007D08A4">
        <w:rPr>
          <w:rFonts w:asciiTheme="minorHAnsi" w:hAnsiTheme="minorHAnsi"/>
          <w:color w:val="000000"/>
        </w:rPr>
        <w:t>Depending on your needs, you can monitor or block the unwanted transmission of vital data, and you can send notifications and alerts when policy breaches occur.</w:t>
      </w:r>
    </w:p>
    <w:p w:rsidR="007D08A4" w:rsidRPr="007D08A4" w:rsidRDefault="007D08A4" w:rsidP="007D08A4">
      <w:pPr>
        <w:shd w:val="clear" w:color="auto" w:fill="FFFFFF"/>
        <w:textAlignment w:val="baseline"/>
        <w:rPr>
          <w:rFonts w:asciiTheme="minorHAnsi" w:hAnsiTheme="minorHAnsi"/>
          <w:color w:val="000000"/>
        </w:rPr>
      </w:pPr>
      <w:bookmarkStart w:id="2" w:name="598594"/>
    </w:p>
    <w:p w:rsidR="007D08A4" w:rsidRPr="007D08A4" w:rsidRDefault="007D08A4" w:rsidP="007D08A4">
      <w:pPr>
        <w:shd w:val="clear" w:color="auto" w:fill="FFFFFF"/>
        <w:textAlignment w:val="baseline"/>
        <w:rPr>
          <w:rFonts w:asciiTheme="minorHAnsi" w:hAnsiTheme="minorHAnsi"/>
          <w:color w:val="000000"/>
        </w:rPr>
      </w:pPr>
      <w:r w:rsidRPr="007D08A4">
        <w:rPr>
          <w:rFonts w:asciiTheme="minorHAnsi" w:hAnsiTheme="minorHAnsi"/>
          <w:color w:val="000000"/>
        </w:rPr>
        <w:t xml:space="preserve">In addition, you can create DLP policies that base rules on URL categories. </w:t>
      </w:r>
      <w:bookmarkStart w:id="3" w:name="599229"/>
      <w:bookmarkEnd w:id="2"/>
    </w:p>
    <w:p w:rsidR="007D08A4" w:rsidRPr="007D08A4" w:rsidRDefault="007D08A4" w:rsidP="007D08A4">
      <w:pPr>
        <w:shd w:val="clear" w:color="auto" w:fill="FFFFFF"/>
        <w:textAlignment w:val="baseline"/>
        <w:rPr>
          <w:rFonts w:asciiTheme="minorHAnsi" w:hAnsiTheme="minorHAnsi"/>
          <w:color w:val="000000"/>
        </w:rPr>
      </w:pPr>
    </w:p>
    <w:p w:rsidR="007D08A4" w:rsidRPr="007D08A4" w:rsidRDefault="007D08A4" w:rsidP="007D08A4">
      <w:pPr>
        <w:shd w:val="clear" w:color="auto" w:fill="FFFFFF"/>
        <w:textAlignment w:val="baseline"/>
        <w:rPr>
          <w:rFonts w:asciiTheme="minorHAnsi" w:hAnsiTheme="minorHAnsi"/>
          <w:color w:val="000000"/>
        </w:rPr>
      </w:pPr>
      <w:r>
        <w:rPr>
          <w:rFonts w:asciiTheme="minorHAnsi" w:hAnsiTheme="minorHAnsi"/>
          <w:color w:val="000000"/>
        </w:rPr>
        <w:t>The following steps describe</w:t>
      </w:r>
      <w:r w:rsidRPr="007D08A4">
        <w:rPr>
          <w:rFonts w:asciiTheme="minorHAnsi" w:hAnsiTheme="minorHAnsi"/>
          <w:color w:val="000000"/>
        </w:rPr>
        <w:t xml:space="preserve"> how to enable DLP over Web channels. </w:t>
      </w:r>
      <w:bookmarkEnd w:id="3"/>
    </w:p>
    <w:p w:rsidR="007D08A4" w:rsidRPr="001800D8" w:rsidRDefault="007D08A4" w:rsidP="00A178DE">
      <w:pPr>
        <w:rPr>
          <w:rFonts w:asciiTheme="minorHAnsi" w:hAnsiTheme="minorHAnsi"/>
        </w:rPr>
      </w:pPr>
    </w:p>
    <w:p w:rsidR="00616B61" w:rsidRPr="00E441C6" w:rsidRDefault="008147B3" w:rsidP="008147B3">
      <w:pPr>
        <w:pStyle w:val="ListParagraph"/>
        <w:numPr>
          <w:ilvl w:val="0"/>
          <w:numId w:val="18"/>
        </w:numPr>
        <w:ind w:hanging="720"/>
        <w:rPr>
          <w:rFonts w:asciiTheme="minorHAnsi" w:hAnsiTheme="minorHAnsi"/>
          <w:b/>
        </w:rPr>
      </w:pPr>
      <w:r w:rsidRPr="00E441C6">
        <w:rPr>
          <w:rFonts w:asciiTheme="minorHAnsi" w:hAnsiTheme="minorHAnsi"/>
          <w:b/>
        </w:rPr>
        <w:t>Install Data Security</w:t>
      </w:r>
      <w:r w:rsidR="006445BD" w:rsidRPr="00E441C6">
        <w:rPr>
          <w:rFonts w:asciiTheme="minorHAnsi" w:hAnsiTheme="minorHAnsi"/>
          <w:b/>
        </w:rPr>
        <w:t xml:space="preserve"> Manager</w:t>
      </w:r>
      <w:r w:rsidRPr="00E441C6">
        <w:rPr>
          <w:rFonts w:asciiTheme="minorHAnsi" w:hAnsiTheme="minorHAnsi"/>
          <w:b/>
        </w:rPr>
        <w:t xml:space="preserve">: </w:t>
      </w:r>
    </w:p>
    <w:p w:rsidR="008147B3" w:rsidRDefault="008147B3" w:rsidP="008147B3">
      <w:pPr>
        <w:autoSpaceDE w:val="0"/>
        <w:autoSpaceDN w:val="0"/>
        <w:adjustRightInd w:val="0"/>
        <w:rPr>
          <w:rFonts w:asciiTheme="minorHAnsi" w:eastAsiaTheme="minorHAnsi" w:hAnsiTheme="minorHAnsi"/>
          <w:color w:val="000000"/>
        </w:rPr>
      </w:pPr>
    </w:p>
    <w:p w:rsidR="008147B3" w:rsidRPr="008147B3" w:rsidRDefault="008147B3" w:rsidP="008147B3">
      <w:pPr>
        <w:autoSpaceDE w:val="0"/>
        <w:autoSpaceDN w:val="0"/>
        <w:adjustRightInd w:val="0"/>
        <w:rPr>
          <w:rFonts w:asciiTheme="minorHAnsi" w:eastAsiaTheme="minorHAnsi" w:hAnsiTheme="minorHAnsi"/>
          <w:color w:val="000000"/>
        </w:rPr>
      </w:pPr>
      <w:r w:rsidRPr="008147B3">
        <w:rPr>
          <w:rFonts w:asciiTheme="minorHAnsi" w:eastAsiaTheme="minorHAnsi" w:hAnsiTheme="minorHAnsi"/>
          <w:color w:val="000000"/>
        </w:rPr>
        <w:t xml:space="preserve">Data Security software </w:t>
      </w:r>
      <w:r w:rsidR="00604C4C">
        <w:rPr>
          <w:rFonts w:asciiTheme="minorHAnsi" w:eastAsiaTheme="minorHAnsi" w:hAnsiTheme="minorHAnsi"/>
          <w:color w:val="000000"/>
        </w:rPr>
        <w:t>should be</w:t>
      </w:r>
      <w:r w:rsidRPr="008147B3">
        <w:rPr>
          <w:rFonts w:asciiTheme="minorHAnsi" w:eastAsiaTheme="minorHAnsi" w:hAnsiTheme="minorHAnsi"/>
          <w:color w:val="000000"/>
        </w:rPr>
        <w:t xml:space="preserve"> installed</w:t>
      </w:r>
      <w:r w:rsidR="00604C4C">
        <w:rPr>
          <w:rFonts w:asciiTheme="minorHAnsi" w:eastAsiaTheme="minorHAnsi" w:hAnsiTheme="minorHAnsi"/>
          <w:color w:val="000000"/>
        </w:rPr>
        <w:t xml:space="preserve"> </w:t>
      </w:r>
      <w:r w:rsidRPr="008147B3">
        <w:rPr>
          <w:rFonts w:asciiTheme="minorHAnsi" w:eastAsiaTheme="minorHAnsi" w:hAnsiTheme="minorHAnsi"/>
          <w:color w:val="000000"/>
        </w:rPr>
        <w:t>on its own Windows 2003 machine</w:t>
      </w:r>
      <w:r w:rsidR="00604C4C">
        <w:rPr>
          <w:rFonts w:asciiTheme="minorHAnsi" w:eastAsiaTheme="minorHAnsi" w:hAnsiTheme="minorHAnsi"/>
          <w:color w:val="000000"/>
        </w:rPr>
        <w:t>.</w:t>
      </w:r>
    </w:p>
    <w:p w:rsidR="008147B3" w:rsidRDefault="008147B3" w:rsidP="008147B3">
      <w:pPr>
        <w:autoSpaceDE w:val="0"/>
        <w:autoSpaceDN w:val="0"/>
        <w:adjustRightInd w:val="0"/>
        <w:rPr>
          <w:rFonts w:asciiTheme="minorHAnsi" w:eastAsiaTheme="minorHAnsi" w:hAnsiTheme="minorHAnsi"/>
          <w:color w:val="000000"/>
        </w:rPr>
      </w:pPr>
    </w:p>
    <w:p w:rsidR="008147B3" w:rsidRPr="008147B3" w:rsidRDefault="008147B3" w:rsidP="008147B3">
      <w:pPr>
        <w:autoSpaceDE w:val="0"/>
        <w:autoSpaceDN w:val="0"/>
        <w:adjustRightInd w:val="0"/>
        <w:rPr>
          <w:rFonts w:asciiTheme="minorHAnsi" w:eastAsiaTheme="minorHAnsi" w:hAnsiTheme="minorHAnsi"/>
          <w:i/>
          <w:iCs/>
          <w:color w:val="000000"/>
        </w:rPr>
      </w:pPr>
      <w:r w:rsidRPr="008147B3">
        <w:rPr>
          <w:rFonts w:asciiTheme="minorHAnsi" w:eastAsiaTheme="minorHAnsi" w:hAnsiTheme="minorHAnsi"/>
          <w:color w:val="000000"/>
        </w:rPr>
        <w:t xml:space="preserve">The machine where you install the software is called the </w:t>
      </w:r>
      <w:r w:rsidRPr="008147B3">
        <w:rPr>
          <w:rFonts w:asciiTheme="minorHAnsi" w:eastAsiaTheme="minorHAnsi" w:hAnsiTheme="minorHAnsi"/>
          <w:i/>
          <w:iCs/>
          <w:color w:val="000000"/>
        </w:rPr>
        <w:t>Data Security Management</w:t>
      </w:r>
    </w:p>
    <w:p w:rsidR="008147B3" w:rsidRPr="008147B3" w:rsidRDefault="008147B3" w:rsidP="008147B3">
      <w:pPr>
        <w:autoSpaceDE w:val="0"/>
        <w:autoSpaceDN w:val="0"/>
        <w:adjustRightInd w:val="0"/>
        <w:rPr>
          <w:rFonts w:asciiTheme="minorHAnsi" w:eastAsiaTheme="minorHAnsi" w:hAnsiTheme="minorHAnsi"/>
          <w:color w:val="000000"/>
        </w:rPr>
      </w:pPr>
      <w:proofErr w:type="gramStart"/>
      <w:r w:rsidRPr="008147B3">
        <w:rPr>
          <w:rFonts w:asciiTheme="minorHAnsi" w:eastAsiaTheme="minorHAnsi" w:hAnsiTheme="minorHAnsi"/>
          <w:i/>
          <w:iCs/>
          <w:color w:val="000000"/>
        </w:rPr>
        <w:t>Server</w:t>
      </w:r>
      <w:r w:rsidRPr="008147B3">
        <w:rPr>
          <w:rFonts w:asciiTheme="minorHAnsi" w:eastAsiaTheme="minorHAnsi" w:hAnsiTheme="minorHAnsi"/>
          <w:color w:val="000000"/>
        </w:rPr>
        <w:t>.</w:t>
      </w:r>
      <w:proofErr w:type="gramEnd"/>
      <w:r w:rsidRPr="008147B3">
        <w:rPr>
          <w:rFonts w:asciiTheme="minorHAnsi" w:eastAsiaTheme="minorHAnsi" w:hAnsiTheme="minorHAnsi"/>
          <w:color w:val="000000"/>
        </w:rPr>
        <w:t xml:space="preserve"> This machine provides Web Security Gateway Anywhere’s core data loss</w:t>
      </w:r>
    </w:p>
    <w:p w:rsidR="008147B3" w:rsidRPr="008147B3" w:rsidRDefault="008147B3" w:rsidP="008147B3">
      <w:pPr>
        <w:autoSpaceDE w:val="0"/>
        <w:autoSpaceDN w:val="0"/>
        <w:adjustRightInd w:val="0"/>
        <w:rPr>
          <w:rFonts w:asciiTheme="minorHAnsi" w:eastAsiaTheme="minorHAnsi" w:hAnsiTheme="minorHAnsi"/>
          <w:color w:val="000000"/>
        </w:rPr>
      </w:pPr>
      <w:proofErr w:type="gramStart"/>
      <w:r w:rsidRPr="008147B3">
        <w:rPr>
          <w:rFonts w:asciiTheme="minorHAnsi" w:eastAsiaTheme="minorHAnsi" w:hAnsiTheme="minorHAnsi"/>
          <w:color w:val="000000"/>
        </w:rPr>
        <w:t>prevention</w:t>
      </w:r>
      <w:proofErr w:type="gramEnd"/>
      <w:r w:rsidRPr="008147B3">
        <w:rPr>
          <w:rFonts w:asciiTheme="minorHAnsi" w:eastAsiaTheme="minorHAnsi" w:hAnsiTheme="minorHAnsi"/>
          <w:color w:val="000000"/>
        </w:rPr>
        <w:t xml:space="preserve"> technology, capturing fingerprints of your data, applying policies, and</w:t>
      </w:r>
    </w:p>
    <w:p w:rsidR="008147B3" w:rsidRPr="008147B3" w:rsidRDefault="008147B3" w:rsidP="008147B3">
      <w:pPr>
        <w:autoSpaceDE w:val="0"/>
        <w:autoSpaceDN w:val="0"/>
        <w:adjustRightInd w:val="0"/>
        <w:rPr>
          <w:rFonts w:asciiTheme="minorHAnsi" w:eastAsiaTheme="minorHAnsi" w:hAnsiTheme="minorHAnsi"/>
          <w:color w:val="000000"/>
        </w:rPr>
      </w:pPr>
      <w:proofErr w:type="gramStart"/>
      <w:r w:rsidRPr="008147B3">
        <w:rPr>
          <w:rFonts w:asciiTheme="minorHAnsi" w:eastAsiaTheme="minorHAnsi" w:hAnsiTheme="minorHAnsi"/>
          <w:color w:val="000000"/>
        </w:rPr>
        <w:t>storing</w:t>
      </w:r>
      <w:proofErr w:type="gramEnd"/>
      <w:r w:rsidRPr="008147B3">
        <w:rPr>
          <w:rFonts w:asciiTheme="minorHAnsi" w:eastAsiaTheme="minorHAnsi" w:hAnsiTheme="minorHAnsi"/>
          <w:color w:val="000000"/>
        </w:rPr>
        <w:t xml:space="preserve"> incident forensics.</w:t>
      </w:r>
    </w:p>
    <w:p w:rsidR="008147B3" w:rsidRDefault="008147B3" w:rsidP="008147B3">
      <w:pPr>
        <w:autoSpaceDE w:val="0"/>
        <w:autoSpaceDN w:val="0"/>
        <w:adjustRightInd w:val="0"/>
        <w:rPr>
          <w:rFonts w:asciiTheme="minorHAnsi" w:eastAsiaTheme="minorHAnsi" w:hAnsiTheme="minorHAnsi"/>
          <w:color w:val="000000"/>
        </w:rPr>
      </w:pPr>
    </w:p>
    <w:p w:rsidR="00031E6D" w:rsidRPr="008147B3" w:rsidRDefault="008147B3" w:rsidP="001E699E">
      <w:pPr>
        <w:autoSpaceDE w:val="0"/>
        <w:autoSpaceDN w:val="0"/>
        <w:adjustRightInd w:val="0"/>
        <w:rPr>
          <w:rFonts w:asciiTheme="minorHAnsi" w:eastAsiaTheme="minorHAnsi" w:hAnsiTheme="minorHAnsi"/>
          <w:color w:val="000000"/>
        </w:rPr>
      </w:pPr>
      <w:r w:rsidRPr="008147B3">
        <w:rPr>
          <w:rFonts w:asciiTheme="minorHAnsi" w:eastAsiaTheme="minorHAnsi" w:hAnsiTheme="minorHAnsi"/>
          <w:color w:val="000000"/>
        </w:rPr>
        <w:t xml:space="preserve">For instructions on installing Data Security software, refer to </w:t>
      </w:r>
      <w:hyperlink r:id="rId8" w:history="1">
        <w:r w:rsidR="001E699E" w:rsidRPr="001E699E">
          <w:rPr>
            <w:rStyle w:val="Hyperlink"/>
            <w:rFonts w:asciiTheme="minorHAnsi" w:eastAsiaTheme="minorHAnsi" w:hAnsiTheme="minorHAnsi"/>
            <w:i/>
            <w:iCs/>
          </w:rPr>
          <w:t>Installing the Software</w:t>
        </w:r>
      </w:hyperlink>
      <w:r w:rsidRPr="00142FB2">
        <w:rPr>
          <w:rFonts w:asciiTheme="minorHAnsi" w:eastAsiaTheme="minorHAnsi" w:hAnsiTheme="minorHAnsi"/>
        </w:rPr>
        <w:t>,</w:t>
      </w:r>
      <w:r w:rsidR="00142FB2">
        <w:rPr>
          <w:rFonts w:asciiTheme="minorHAnsi" w:eastAsiaTheme="minorHAnsi" w:hAnsiTheme="minorHAnsi"/>
        </w:rPr>
        <w:t xml:space="preserve"> on</w:t>
      </w:r>
      <w:r w:rsidR="001E699E">
        <w:rPr>
          <w:rFonts w:asciiTheme="minorHAnsi" w:eastAsiaTheme="minorHAnsi" w:hAnsiTheme="minorHAnsi"/>
        </w:rPr>
        <w:t xml:space="preserve"> page 70</w:t>
      </w:r>
      <w:r w:rsidR="00142FB2">
        <w:rPr>
          <w:rFonts w:asciiTheme="minorHAnsi" w:eastAsiaTheme="minorHAnsi" w:hAnsiTheme="minorHAnsi"/>
        </w:rPr>
        <w:t xml:space="preserve"> of the </w:t>
      </w:r>
      <w:r w:rsidR="00142FB2">
        <w:rPr>
          <w:rFonts w:asciiTheme="minorHAnsi" w:hAnsiTheme="minorHAnsi"/>
        </w:rPr>
        <w:t>Web Security Gateway Anywhere Getting Started Guide</w:t>
      </w:r>
      <w:r w:rsidRPr="00142FB2">
        <w:rPr>
          <w:rFonts w:asciiTheme="minorHAnsi" w:eastAsiaTheme="minorHAnsi" w:hAnsiTheme="minorHAnsi"/>
        </w:rPr>
        <w:t>.</w:t>
      </w:r>
      <w:r w:rsidRPr="008147B3">
        <w:rPr>
          <w:rFonts w:asciiTheme="minorHAnsi" w:eastAsiaTheme="minorHAnsi" w:hAnsiTheme="minorHAnsi"/>
          <w:color w:val="000000"/>
        </w:rPr>
        <w:t xml:space="preserve"> For instructions on installing Data Security on a VM, see</w:t>
      </w:r>
      <w:r>
        <w:rPr>
          <w:rFonts w:asciiTheme="minorHAnsi" w:eastAsiaTheme="minorHAnsi" w:hAnsiTheme="minorHAnsi"/>
          <w:color w:val="000000"/>
        </w:rPr>
        <w:t xml:space="preserve"> </w:t>
      </w:r>
      <w:hyperlink r:id="rId9" w:history="1">
        <w:r w:rsidRPr="00C72F13">
          <w:rPr>
            <w:rStyle w:val="Hyperlink"/>
            <w:rFonts w:asciiTheme="minorHAnsi" w:eastAsiaTheme="minorHAnsi" w:hAnsiTheme="minorHAnsi"/>
            <w:i/>
            <w:iCs/>
          </w:rPr>
          <w:t>Installing on a virtual machine</w:t>
        </w:r>
      </w:hyperlink>
      <w:r w:rsidRPr="00142FB2">
        <w:rPr>
          <w:rFonts w:asciiTheme="minorHAnsi" w:eastAsiaTheme="minorHAnsi" w:hAnsiTheme="minorHAnsi"/>
        </w:rPr>
        <w:t xml:space="preserve">, </w:t>
      </w:r>
      <w:r w:rsidR="00142FB2">
        <w:rPr>
          <w:rFonts w:asciiTheme="minorHAnsi" w:eastAsiaTheme="minorHAnsi" w:hAnsiTheme="minorHAnsi"/>
        </w:rPr>
        <w:t xml:space="preserve">on </w:t>
      </w:r>
      <w:r w:rsidRPr="00142FB2">
        <w:rPr>
          <w:rFonts w:asciiTheme="minorHAnsi" w:eastAsiaTheme="minorHAnsi" w:hAnsiTheme="minorHAnsi"/>
        </w:rPr>
        <w:t>page 72</w:t>
      </w:r>
      <w:r w:rsidR="00142FB2">
        <w:rPr>
          <w:rFonts w:asciiTheme="minorHAnsi" w:eastAsiaTheme="minorHAnsi" w:hAnsiTheme="minorHAnsi"/>
        </w:rPr>
        <w:t xml:space="preserve"> of the WSGA Getting Started Guide</w:t>
      </w:r>
      <w:r w:rsidRPr="008147B3">
        <w:rPr>
          <w:rFonts w:asciiTheme="minorHAnsi" w:eastAsiaTheme="minorHAnsi" w:hAnsiTheme="minorHAnsi"/>
          <w:color w:val="000000"/>
        </w:rPr>
        <w:t>.</w:t>
      </w:r>
    </w:p>
    <w:p w:rsidR="008147B3" w:rsidRPr="00616B61" w:rsidRDefault="008147B3" w:rsidP="00F47078">
      <w:pPr>
        <w:pStyle w:val="ListParagraph"/>
        <w:rPr>
          <w:rFonts w:asciiTheme="minorHAnsi" w:hAnsiTheme="minorHAnsi"/>
        </w:rPr>
      </w:pPr>
    </w:p>
    <w:p w:rsidR="0059371D" w:rsidRDefault="0059371D" w:rsidP="0059371D">
      <w:pPr>
        <w:pStyle w:val="ListParagraph"/>
        <w:numPr>
          <w:ilvl w:val="0"/>
          <w:numId w:val="18"/>
        </w:numPr>
        <w:ind w:hanging="720"/>
        <w:rPr>
          <w:rFonts w:asciiTheme="minorHAnsi" w:hAnsiTheme="minorHAnsi"/>
          <w:b/>
        </w:rPr>
      </w:pPr>
      <w:r>
        <w:rPr>
          <w:rFonts w:asciiTheme="minorHAnsi" w:hAnsiTheme="minorHAnsi"/>
          <w:b/>
        </w:rPr>
        <w:t>Install Linking Service</w:t>
      </w:r>
    </w:p>
    <w:p w:rsidR="0059371D" w:rsidRDefault="0059371D" w:rsidP="0059371D">
      <w:pPr>
        <w:autoSpaceDE w:val="0"/>
        <w:autoSpaceDN w:val="0"/>
        <w:adjustRightInd w:val="0"/>
        <w:rPr>
          <w:rFonts w:asciiTheme="minorHAnsi" w:eastAsiaTheme="minorHAnsi" w:hAnsiTheme="minorHAnsi"/>
        </w:rPr>
      </w:pPr>
    </w:p>
    <w:p w:rsidR="0059371D" w:rsidRPr="001E699E" w:rsidRDefault="0059371D" w:rsidP="0059371D">
      <w:pPr>
        <w:autoSpaceDE w:val="0"/>
        <w:autoSpaceDN w:val="0"/>
        <w:adjustRightInd w:val="0"/>
        <w:rPr>
          <w:rFonts w:asciiTheme="minorHAnsi" w:eastAsiaTheme="minorHAnsi" w:hAnsiTheme="minorHAnsi"/>
        </w:rPr>
      </w:pPr>
      <w:r w:rsidRPr="001E699E">
        <w:rPr>
          <w:rFonts w:asciiTheme="minorHAnsi" w:eastAsiaTheme="minorHAnsi" w:hAnsiTheme="minorHAnsi"/>
        </w:rPr>
        <w:t>Websense Linking Service makes it possible for Websense Data Security to access</w:t>
      </w:r>
      <w:r>
        <w:rPr>
          <w:rFonts w:asciiTheme="minorHAnsi" w:eastAsiaTheme="minorHAnsi" w:hAnsiTheme="minorHAnsi"/>
        </w:rPr>
        <w:t xml:space="preserve"> </w:t>
      </w:r>
      <w:r w:rsidRPr="001E699E">
        <w:rPr>
          <w:rFonts w:asciiTheme="minorHAnsi" w:eastAsiaTheme="minorHAnsi" w:hAnsiTheme="minorHAnsi"/>
        </w:rPr>
        <w:t>user information and URL categorization details from Websense Web Security.</w:t>
      </w:r>
    </w:p>
    <w:p w:rsidR="0059371D" w:rsidRDefault="0059371D" w:rsidP="0059371D">
      <w:pPr>
        <w:autoSpaceDE w:val="0"/>
        <w:autoSpaceDN w:val="0"/>
        <w:adjustRightInd w:val="0"/>
        <w:rPr>
          <w:rFonts w:asciiTheme="minorHAnsi" w:eastAsiaTheme="minorHAnsi" w:hAnsiTheme="minorHAnsi"/>
        </w:rPr>
      </w:pPr>
    </w:p>
    <w:p w:rsidR="0059371D" w:rsidRPr="0059371D" w:rsidRDefault="0059371D" w:rsidP="0059371D">
      <w:pPr>
        <w:autoSpaceDE w:val="0"/>
        <w:autoSpaceDN w:val="0"/>
        <w:adjustRightInd w:val="0"/>
        <w:rPr>
          <w:rFonts w:asciiTheme="minorHAnsi" w:eastAsiaTheme="minorHAnsi" w:hAnsiTheme="minorHAnsi"/>
        </w:rPr>
      </w:pPr>
      <w:r w:rsidRPr="001E699E">
        <w:rPr>
          <w:rFonts w:asciiTheme="minorHAnsi" w:eastAsiaTheme="minorHAnsi" w:hAnsiTheme="minorHAnsi"/>
        </w:rPr>
        <w:t>When installing Linking Service separately, be sure that Filtering Service, User</w:t>
      </w:r>
      <w:r>
        <w:rPr>
          <w:rFonts w:asciiTheme="minorHAnsi" w:eastAsiaTheme="minorHAnsi" w:hAnsiTheme="minorHAnsi"/>
        </w:rPr>
        <w:t xml:space="preserve"> </w:t>
      </w:r>
      <w:r w:rsidRPr="001E699E">
        <w:rPr>
          <w:rFonts w:asciiTheme="minorHAnsi" w:eastAsiaTheme="minorHAnsi" w:hAnsiTheme="minorHAnsi"/>
        </w:rPr>
        <w:t>Service, and a transparent identification agent (DC Agent, Logon Agent, or RADIUS</w:t>
      </w:r>
      <w:r>
        <w:rPr>
          <w:rFonts w:asciiTheme="minorHAnsi" w:eastAsiaTheme="minorHAnsi" w:hAnsiTheme="minorHAnsi"/>
        </w:rPr>
        <w:t xml:space="preserve"> </w:t>
      </w:r>
      <w:r w:rsidRPr="001E699E">
        <w:rPr>
          <w:rFonts w:asciiTheme="minorHAnsi" w:eastAsiaTheme="minorHAnsi" w:hAnsiTheme="minorHAnsi"/>
        </w:rPr>
        <w:t>Agent) are already installed and running</w:t>
      </w:r>
      <w:r w:rsidRPr="001E699E">
        <w:rPr>
          <w:rFonts w:eastAsiaTheme="minorHAnsi"/>
          <w:sz w:val="22"/>
          <w:szCs w:val="22"/>
        </w:rPr>
        <w:t>.</w:t>
      </w:r>
    </w:p>
    <w:p w:rsidR="0059371D" w:rsidRPr="0059371D" w:rsidRDefault="0059371D" w:rsidP="0059371D">
      <w:pPr>
        <w:rPr>
          <w:rFonts w:asciiTheme="minorHAnsi" w:eastAsiaTheme="minorHAnsi" w:hAnsiTheme="minorHAnsi"/>
        </w:rPr>
      </w:pPr>
    </w:p>
    <w:p w:rsidR="0059371D" w:rsidRDefault="0059371D" w:rsidP="0059371D">
      <w:pPr>
        <w:rPr>
          <w:rFonts w:asciiTheme="minorHAnsi" w:hAnsiTheme="minorHAnsi"/>
          <w:b/>
        </w:rPr>
      </w:pPr>
      <w:r w:rsidRPr="0059371D">
        <w:rPr>
          <w:rFonts w:asciiTheme="minorHAnsi" w:eastAsiaTheme="minorHAnsi" w:hAnsiTheme="minorHAnsi"/>
        </w:rPr>
        <w:t xml:space="preserve">To install Linking Service, see </w:t>
      </w:r>
      <w:hyperlink r:id="rId10" w:history="1">
        <w:r w:rsidRPr="0059371D">
          <w:rPr>
            <w:rStyle w:val="Hyperlink"/>
            <w:rFonts w:asciiTheme="minorHAnsi" w:eastAsiaTheme="minorHAnsi" w:hAnsiTheme="minorHAnsi"/>
          </w:rPr>
          <w:t>Installing hybrid and Web DLP components</w:t>
        </w:r>
      </w:hyperlink>
      <w:r w:rsidR="00604C4C">
        <w:t xml:space="preserve"> (For Web DLP functionality, you do not need to install Direc</w:t>
      </w:r>
      <w:r w:rsidR="00351AF3">
        <w:t>tory Agent or Sync Service, just</w:t>
      </w:r>
      <w:r w:rsidR="00604C4C">
        <w:t xml:space="preserve"> Linking Service)</w:t>
      </w:r>
      <w:r w:rsidRPr="0059371D">
        <w:rPr>
          <w:rFonts w:asciiTheme="minorHAnsi" w:eastAsiaTheme="minorHAnsi" w:hAnsiTheme="minorHAnsi"/>
        </w:rPr>
        <w:t xml:space="preserve">. </w:t>
      </w:r>
    </w:p>
    <w:p w:rsidR="0059371D" w:rsidRPr="0059371D" w:rsidRDefault="0059371D" w:rsidP="0059371D">
      <w:pPr>
        <w:rPr>
          <w:rFonts w:asciiTheme="minorHAnsi" w:hAnsiTheme="minorHAnsi"/>
          <w:b/>
        </w:rPr>
      </w:pPr>
    </w:p>
    <w:p w:rsidR="006445BD" w:rsidRPr="008147B3" w:rsidRDefault="002F46E2" w:rsidP="008147B3">
      <w:pPr>
        <w:pStyle w:val="ListParagraph"/>
        <w:numPr>
          <w:ilvl w:val="0"/>
          <w:numId w:val="18"/>
        </w:numPr>
        <w:ind w:hanging="720"/>
        <w:rPr>
          <w:rFonts w:asciiTheme="minorHAnsi" w:hAnsiTheme="minorHAnsi"/>
          <w:b/>
        </w:rPr>
      </w:pPr>
      <w:r>
        <w:rPr>
          <w:rFonts w:asciiTheme="minorHAnsi" w:hAnsiTheme="minorHAnsi"/>
          <w:b/>
        </w:rPr>
        <w:lastRenderedPageBreak/>
        <w:t>Register the proxy with the Data Security module</w:t>
      </w:r>
    </w:p>
    <w:p w:rsidR="00254668" w:rsidRDefault="00254668" w:rsidP="00254668">
      <w:pPr>
        <w:pStyle w:val="ListParagraph"/>
        <w:ind w:left="0"/>
        <w:rPr>
          <w:rFonts w:asciiTheme="minorHAnsi" w:hAnsiTheme="minorHAnsi"/>
        </w:rPr>
      </w:pPr>
    </w:p>
    <w:p w:rsidR="00C511DC" w:rsidRDefault="002F46E2" w:rsidP="002F46E2">
      <w:pPr>
        <w:pStyle w:val="ListParagraph"/>
        <w:ind w:left="0"/>
        <w:rPr>
          <w:rFonts w:asciiTheme="minorHAnsi" w:hAnsiTheme="minorHAnsi"/>
          <w:color w:val="000000"/>
        </w:rPr>
      </w:pPr>
      <w:bookmarkStart w:id="4" w:name="603409"/>
      <w:r w:rsidRPr="002F46E2">
        <w:rPr>
          <w:rFonts w:asciiTheme="minorHAnsi" w:hAnsiTheme="minorHAnsi"/>
          <w:color w:val="000000"/>
        </w:rPr>
        <w:t xml:space="preserve">To enable data loss prevention over Web channels, you must connect the Content </w:t>
      </w:r>
      <w:bookmarkEnd w:id="4"/>
      <w:r w:rsidRPr="002F46E2">
        <w:rPr>
          <w:rFonts w:asciiTheme="minorHAnsi" w:hAnsiTheme="minorHAnsi"/>
          <w:color w:val="000000"/>
        </w:rPr>
        <w:t>Gateway module of your Web security solution to the Data Security Management Server.</w:t>
      </w:r>
      <w:r>
        <w:rPr>
          <w:rFonts w:asciiTheme="minorHAnsi" w:hAnsiTheme="minorHAnsi"/>
          <w:color w:val="000000"/>
        </w:rPr>
        <w:t xml:space="preserve"> For steps to establish that connection, see </w:t>
      </w:r>
      <w:hyperlink r:id="rId11" w:history="1">
        <w:proofErr w:type="gramStart"/>
        <w:r w:rsidRPr="002F46E2">
          <w:rPr>
            <w:rStyle w:val="Hyperlink"/>
            <w:rFonts w:asciiTheme="minorHAnsi" w:hAnsiTheme="minorHAnsi"/>
            <w:i/>
          </w:rPr>
          <w:t>Registering</w:t>
        </w:r>
        <w:proofErr w:type="gramEnd"/>
        <w:r w:rsidRPr="002F46E2">
          <w:rPr>
            <w:rStyle w:val="Hyperlink"/>
            <w:rFonts w:asciiTheme="minorHAnsi" w:hAnsiTheme="minorHAnsi"/>
            <w:i/>
          </w:rPr>
          <w:t xml:space="preserve"> the proxy with the Data Security module</w:t>
        </w:r>
      </w:hyperlink>
      <w:r>
        <w:rPr>
          <w:rFonts w:asciiTheme="minorHAnsi" w:hAnsiTheme="minorHAnsi"/>
          <w:color w:val="000000"/>
        </w:rPr>
        <w:t xml:space="preserve">. </w:t>
      </w:r>
    </w:p>
    <w:p w:rsidR="008F46FD" w:rsidRDefault="008F46FD" w:rsidP="002F46E2">
      <w:pPr>
        <w:pStyle w:val="ListParagraph"/>
        <w:ind w:left="0"/>
        <w:rPr>
          <w:rFonts w:asciiTheme="minorHAnsi" w:hAnsiTheme="minorHAnsi"/>
          <w:color w:val="000000"/>
        </w:rPr>
      </w:pPr>
    </w:p>
    <w:p w:rsidR="008F46FD" w:rsidRDefault="00C46E6A" w:rsidP="008F46FD">
      <w:pPr>
        <w:pStyle w:val="ListParagraph"/>
        <w:rPr>
          <w:rFonts w:asciiTheme="minorHAnsi" w:hAnsiTheme="minorHAnsi"/>
          <w:b/>
        </w:rPr>
      </w:pPr>
      <w:r w:rsidRPr="00C46E6A">
        <w:rPr>
          <w:noProof/>
        </w:rPr>
        <w:pict>
          <v:shapetype id="_x0000_t32" coordsize="21600,21600" o:spt="32" o:oned="t" path="m,l21600,21600e" filled="f">
            <v:path arrowok="t" fillok="f" o:connecttype="none"/>
            <o:lock v:ext="edit" shapetype="t"/>
          </v:shapetype>
          <v:shape id="_x0000_s1042" type="#_x0000_t32" style="position:absolute;left:0;text-align:left;margin-left:39.25pt;margin-top:5.15pt;width:428.25pt;height:0;z-index:251673600" o:connectortype="straight" strokecolor="#1f497d [3215]" strokeweight="1pt"/>
        </w:pict>
      </w:r>
    </w:p>
    <w:p w:rsidR="008F46FD" w:rsidRPr="008F46FD" w:rsidRDefault="00C46E6A" w:rsidP="008F46FD">
      <w:pPr>
        <w:pStyle w:val="ListParagraph"/>
        <w:tabs>
          <w:tab w:val="left" w:pos="270"/>
          <w:tab w:val="left" w:pos="810"/>
        </w:tabs>
        <w:rPr>
          <w:rFonts w:asciiTheme="minorHAnsi" w:hAnsiTheme="minorHAnsi"/>
        </w:rPr>
      </w:pPr>
      <w:r>
        <w:rPr>
          <w:rFonts w:asciiTheme="minorHAnsi" w:hAnsiTheme="minorHAnsi"/>
          <w:noProof/>
        </w:rPr>
        <w:pict>
          <v:shape id="_x0000_s1041" type="#_x0000_t202" style="position:absolute;left:0;text-align:left;margin-left:35.4pt;margin-top:.65pt;width:43.85pt;height:40.3pt;z-index:251672576" stroked="f">
            <v:textbox style="mso-next-textbox:#_x0000_s1041">
              <w:txbxContent>
                <w:p w:rsidR="008F46FD" w:rsidRPr="0096466D" w:rsidRDefault="008F46FD" w:rsidP="008F46FD">
                  <w:pPr>
                    <w:rPr>
                      <w:color w:val="1F497D" w:themeColor="text2"/>
                    </w:rPr>
                  </w:pPr>
                  <w:r w:rsidRPr="0096466D">
                    <w:rPr>
                      <w:rFonts w:asciiTheme="minorHAnsi" w:hAnsiTheme="minorHAnsi"/>
                      <w:color w:val="1F497D" w:themeColor="text2"/>
                      <w:sz w:val="48"/>
                      <w:szCs w:val="48"/>
                    </w:rPr>
                    <w:sym w:font="Wingdings" w:char="F0FC"/>
                  </w:r>
                </w:p>
              </w:txbxContent>
            </v:textbox>
            <w10:wrap type="square"/>
          </v:shape>
        </w:pict>
      </w:r>
      <w:r w:rsidR="008F46FD">
        <w:rPr>
          <w:rFonts w:asciiTheme="minorHAnsi" w:hAnsiTheme="minorHAnsi"/>
          <w:b/>
        </w:rPr>
        <w:t>Note</w:t>
      </w:r>
      <w:r w:rsidR="008F46FD">
        <w:rPr>
          <w:rFonts w:asciiTheme="minorHAnsi" w:hAnsiTheme="minorHAnsi"/>
          <w:b/>
        </w:rPr>
        <w:br/>
      </w:r>
      <w:r w:rsidR="008F46FD">
        <w:rPr>
          <w:rFonts w:asciiTheme="minorHAnsi" w:hAnsiTheme="minorHAnsi" w:cs="MS Shell Dlg 2"/>
          <w:color w:val="000000"/>
        </w:rPr>
        <w:t>Data S</w:t>
      </w:r>
      <w:r w:rsidR="008F46FD" w:rsidRPr="008F46FD">
        <w:rPr>
          <w:rFonts w:asciiTheme="minorHAnsi" w:hAnsiTheme="minorHAnsi" w:cs="MS Shell Dlg 2"/>
          <w:color w:val="000000"/>
        </w:rPr>
        <w:t xml:space="preserve">ecurity is not connected to your Content Gateway module until you log onto TRITON </w:t>
      </w:r>
      <w:r w:rsidR="008F46FD">
        <w:rPr>
          <w:rFonts w:asciiTheme="minorHAnsi" w:hAnsiTheme="minorHAnsi" w:cs="MS Shell Dlg 2"/>
          <w:color w:val="000000"/>
        </w:rPr>
        <w:t>–</w:t>
      </w:r>
      <w:r w:rsidR="008F46FD" w:rsidRPr="008F46FD">
        <w:rPr>
          <w:rFonts w:asciiTheme="minorHAnsi" w:hAnsiTheme="minorHAnsi" w:cs="MS Shell Dlg 2"/>
          <w:color w:val="000000"/>
        </w:rPr>
        <w:t xml:space="preserve"> D</w:t>
      </w:r>
      <w:r w:rsidR="008F46FD">
        <w:rPr>
          <w:rFonts w:asciiTheme="minorHAnsi" w:hAnsiTheme="minorHAnsi" w:cs="MS Shell Dlg 2"/>
          <w:color w:val="000000"/>
        </w:rPr>
        <w:t xml:space="preserve">ata </w:t>
      </w:r>
      <w:r w:rsidR="008F46FD" w:rsidRPr="008F46FD">
        <w:rPr>
          <w:rFonts w:asciiTheme="minorHAnsi" w:hAnsiTheme="minorHAnsi" w:cs="MS Shell Dlg 2"/>
          <w:color w:val="000000"/>
        </w:rPr>
        <w:t>S</w:t>
      </w:r>
      <w:r w:rsidR="008F46FD">
        <w:rPr>
          <w:rFonts w:asciiTheme="minorHAnsi" w:hAnsiTheme="minorHAnsi" w:cs="MS Shell Dlg 2"/>
          <w:color w:val="000000"/>
        </w:rPr>
        <w:t>ecurity</w:t>
      </w:r>
      <w:r w:rsidR="008F46FD" w:rsidRPr="008F46FD">
        <w:rPr>
          <w:rFonts w:asciiTheme="minorHAnsi" w:hAnsiTheme="minorHAnsi" w:cs="MS Shell Dlg 2"/>
          <w:color w:val="000000"/>
        </w:rPr>
        <w:t xml:space="preserve"> and deploy the settings.</w:t>
      </w:r>
    </w:p>
    <w:p w:rsidR="008F46FD" w:rsidRPr="002F46E2" w:rsidRDefault="00C46E6A" w:rsidP="002F46E2">
      <w:pPr>
        <w:pStyle w:val="ListParagraph"/>
        <w:ind w:left="0"/>
        <w:rPr>
          <w:rFonts w:asciiTheme="minorHAnsi" w:hAnsiTheme="minorHAnsi"/>
        </w:rPr>
      </w:pPr>
      <w:r w:rsidRPr="00C46E6A">
        <w:rPr>
          <w:rFonts w:asciiTheme="minorHAnsi" w:hAnsiTheme="minorHAnsi"/>
          <w:noProof/>
          <w:color w:val="000000"/>
        </w:rPr>
        <w:pict>
          <v:shape id="_x0000_s1045" type="#_x0000_t32" style="position:absolute;margin-left:31.35pt;margin-top:12.45pt;width:428.25pt;height:0;z-index:251674624" o:connectortype="straight" strokecolor="#1f497d [3215]" strokeweight="1pt"/>
        </w:pict>
      </w:r>
    </w:p>
    <w:p w:rsidR="001E699E" w:rsidRPr="0059371D" w:rsidRDefault="001E699E" w:rsidP="0059371D">
      <w:pPr>
        <w:rPr>
          <w:rFonts w:asciiTheme="minorHAnsi" w:hAnsiTheme="minorHAnsi"/>
          <w:b/>
        </w:rPr>
      </w:pPr>
    </w:p>
    <w:p w:rsidR="006445BD" w:rsidRPr="008147B3" w:rsidRDefault="008147B3" w:rsidP="008147B3">
      <w:pPr>
        <w:pStyle w:val="ListParagraph"/>
        <w:numPr>
          <w:ilvl w:val="0"/>
          <w:numId w:val="18"/>
        </w:numPr>
        <w:ind w:hanging="720"/>
        <w:rPr>
          <w:rFonts w:asciiTheme="minorHAnsi" w:hAnsiTheme="minorHAnsi"/>
          <w:b/>
        </w:rPr>
      </w:pPr>
      <w:r>
        <w:rPr>
          <w:rFonts w:asciiTheme="minorHAnsi" w:hAnsiTheme="minorHAnsi"/>
          <w:b/>
        </w:rPr>
        <w:t>Link Data Security</w:t>
      </w:r>
      <w:r w:rsidR="006445BD" w:rsidRPr="008147B3">
        <w:rPr>
          <w:rFonts w:asciiTheme="minorHAnsi" w:hAnsiTheme="minorHAnsi"/>
          <w:b/>
        </w:rPr>
        <w:t xml:space="preserve"> with Linking Service (WWS)</w:t>
      </w:r>
    </w:p>
    <w:p w:rsidR="00254668" w:rsidRPr="00C511DC" w:rsidRDefault="00254668" w:rsidP="008147B3">
      <w:pPr>
        <w:pStyle w:val="ListParagraph"/>
        <w:ind w:hanging="720"/>
        <w:rPr>
          <w:rFonts w:asciiTheme="minorHAnsi" w:hAnsiTheme="minorHAnsi"/>
        </w:rPr>
      </w:pPr>
    </w:p>
    <w:p w:rsidR="00254668" w:rsidRPr="0068393F" w:rsidRDefault="00254668" w:rsidP="0068393F">
      <w:pPr>
        <w:autoSpaceDE w:val="0"/>
        <w:autoSpaceDN w:val="0"/>
        <w:adjustRightInd w:val="0"/>
        <w:rPr>
          <w:rFonts w:asciiTheme="minorHAnsi" w:eastAsiaTheme="minorHAnsi" w:hAnsiTheme="minorHAnsi"/>
        </w:rPr>
      </w:pPr>
      <w:r w:rsidRPr="00C511DC">
        <w:rPr>
          <w:rFonts w:asciiTheme="minorHAnsi" w:eastAsiaTheme="minorHAnsi" w:hAnsiTheme="minorHAnsi"/>
        </w:rPr>
        <w:t>To get the full benefit of Web DLP, you need to configure linking between the Web</w:t>
      </w:r>
      <w:r w:rsidR="0068393F">
        <w:rPr>
          <w:rFonts w:asciiTheme="minorHAnsi" w:eastAsiaTheme="minorHAnsi" w:hAnsiTheme="minorHAnsi"/>
        </w:rPr>
        <w:t xml:space="preserve"> </w:t>
      </w:r>
      <w:r w:rsidRPr="0068393F">
        <w:rPr>
          <w:rFonts w:asciiTheme="minorHAnsi" w:eastAsiaTheme="minorHAnsi" w:hAnsiTheme="minorHAnsi"/>
        </w:rPr>
        <w:t>and data security modules.</w:t>
      </w:r>
    </w:p>
    <w:p w:rsidR="00254668" w:rsidRDefault="00254668" w:rsidP="008147B3">
      <w:pPr>
        <w:pStyle w:val="ListParagraph"/>
        <w:ind w:hanging="720"/>
        <w:rPr>
          <w:rFonts w:asciiTheme="minorHAnsi" w:hAnsiTheme="minorHAnsi"/>
        </w:rPr>
      </w:pPr>
    </w:p>
    <w:p w:rsidR="00C511DC" w:rsidRDefault="00C511DC" w:rsidP="00C511DC">
      <w:pPr>
        <w:pStyle w:val="ListParagraph"/>
        <w:ind w:left="0"/>
        <w:rPr>
          <w:rFonts w:asciiTheme="minorHAnsi" w:hAnsiTheme="minorHAnsi"/>
        </w:rPr>
      </w:pPr>
      <w:r>
        <w:rPr>
          <w:rFonts w:asciiTheme="minorHAnsi" w:hAnsiTheme="minorHAnsi"/>
        </w:rPr>
        <w:t xml:space="preserve">See </w:t>
      </w:r>
      <w:hyperlink r:id="rId12" w:history="1">
        <w:r w:rsidRPr="00C72F13">
          <w:rPr>
            <w:rStyle w:val="Hyperlink"/>
            <w:rFonts w:asciiTheme="minorHAnsi" w:hAnsiTheme="minorHAnsi"/>
            <w:i/>
          </w:rPr>
          <w:t>Configuring linking between Web and data Security</w:t>
        </w:r>
      </w:hyperlink>
      <w:r>
        <w:rPr>
          <w:rFonts w:asciiTheme="minorHAnsi" w:hAnsiTheme="minorHAnsi"/>
        </w:rPr>
        <w:t xml:space="preserve">, on page 93 of the Websense Web Security Gateway Anywhere Getting Started Guide. </w:t>
      </w:r>
    </w:p>
    <w:p w:rsidR="00A659D5" w:rsidRPr="006D1683" w:rsidRDefault="00A659D5" w:rsidP="006D1683">
      <w:pPr>
        <w:rPr>
          <w:rFonts w:asciiTheme="minorHAnsi" w:hAnsiTheme="minorHAnsi"/>
        </w:rPr>
      </w:pPr>
    </w:p>
    <w:p w:rsidR="00D8260A" w:rsidRDefault="00DA2FFB" w:rsidP="008147B3">
      <w:pPr>
        <w:pStyle w:val="ListParagraph"/>
        <w:numPr>
          <w:ilvl w:val="0"/>
          <w:numId w:val="18"/>
        </w:numPr>
        <w:ind w:hanging="720"/>
        <w:rPr>
          <w:rFonts w:asciiTheme="minorHAnsi" w:hAnsiTheme="minorHAnsi"/>
          <w:b/>
        </w:rPr>
      </w:pPr>
      <w:r>
        <w:rPr>
          <w:rFonts w:asciiTheme="minorHAnsi" w:hAnsiTheme="minorHAnsi"/>
          <w:b/>
        </w:rPr>
        <w:t>Integrate Active Directory</w:t>
      </w:r>
      <w:r w:rsidR="00D8260A">
        <w:rPr>
          <w:rFonts w:asciiTheme="minorHAnsi" w:hAnsiTheme="minorHAnsi"/>
          <w:b/>
        </w:rPr>
        <w:t xml:space="preserve"> (If not already configured)</w:t>
      </w:r>
    </w:p>
    <w:p w:rsidR="00F66579" w:rsidRDefault="00F66579" w:rsidP="00F66579">
      <w:pPr>
        <w:autoSpaceDE w:val="0"/>
        <w:autoSpaceDN w:val="0"/>
        <w:adjustRightInd w:val="0"/>
        <w:rPr>
          <w:rFonts w:asciiTheme="minorHAnsi" w:hAnsiTheme="minorHAnsi"/>
          <w:b/>
        </w:rPr>
      </w:pPr>
    </w:p>
    <w:p w:rsidR="00F66579" w:rsidRPr="00C511DC" w:rsidRDefault="00D8260A" w:rsidP="00F66579">
      <w:pPr>
        <w:autoSpaceDE w:val="0"/>
        <w:autoSpaceDN w:val="0"/>
        <w:adjustRightInd w:val="0"/>
        <w:rPr>
          <w:rFonts w:asciiTheme="minorHAnsi" w:eastAsiaTheme="minorHAnsi" w:hAnsiTheme="minorHAnsi"/>
        </w:rPr>
      </w:pPr>
      <w:r>
        <w:rPr>
          <w:rFonts w:asciiTheme="minorHAnsi" w:hAnsiTheme="minorHAnsi"/>
          <w:b/>
        </w:rPr>
        <w:t xml:space="preserve"> </w:t>
      </w:r>
      <w:r w:rsidR="00F66579" w:rsidRPr="00C511DC">
        <w:rPr>
          <w:rFonts w:asciiTheme="minorHAnsi" w:eastAsiaTheme="minorHAnsi" w:hAnsiTheme="minorHAnsi"/>
        </w:rPr>
        <w:t>If your organization uses a supported directory service, you can configure Websense</w:t>
      </w:r>
    </w:p>
    <w:p w:rsidR="00F66579" w:rsidRDefault="00F66579" w:rsidP="00F66579">
      <w:pPr>
        <w:autoSpaceDE w:val="0"/>
        <w:autoSpaceDN w:val="0"/>
        <w:adjustRightInd w:val="0"/>
        <w:rPr>
          <w:rFonts w:asciiTheme="minorHAnsi" w:eastAsiaTheme="minorHAnsi" w:hAnsiTheme="minorHAnsi"/>
        </w:rPr>
      </w:pPr>
      <w:r w:rsidRPr="00C511DC">
        <w:rPr>
          <w:rFonts w:asciiTheme="minorHAnsi" w:eastAsiaTheme="minorHAnsi" w:hAnsiTheme="minorHAnsi"/>
        </w:rPr>
        <w:t>Web Security Gateway Anywhere to:</w:t>
      </w:r>
    </w:p>
    <w:p w:rsidR="00F66579" w:rsidRPr="00C511DC" w:rsidRDefault="00F66579" w:rsidP="00F66579">
      <w:pPr>
        <w:autoSpaceDE w:val="0"/>
        <w:autoSpaceDN w:val="0"/>
        <w:adjustRightInd w:val="0"/>
        <w:rPr>
          <w:rFonts w:asciiTheme="minorHAnsi" w:eastAsiaTheme="minorHAnsi" w:hAnsiTheme="minorHAnsi"/>
        </w:rPr>
      </w:pPr>
    </w:p>
    <w:p w:rsidR="00F66579" w:rsidRPr="00C511DC" w:rsidRDefault="00F66579" w:rsidP="00F66579">
      <w:pPr>
        <w:pStyle w:val="ListParagraph"/>
        <w:numPr>
          <w:ilvl w:val="0"/>
          <w:numId w:val="19"/>
        </w:numPr>
        <w:autoSpaceDE w:val="0"/>
        <w:autoSpaceDN w:val="0"/>
        <w:adjustRightInd w:val="0"/>
        <w:rPr>
          <w:rFonts w:asciiTheme="minorHAnsi" w:eastAsiaTheme="minorHAnsi" w:hAnsiTheme="minorHAnsi"/>
        </w:rPr>
      </w:pPr>
      <w:r w:rsidRPr="00C511DC">
        <w:rPr>
          <w:rFonts w:asciiTheme="minorHAnsi" w:eastAsiaTheme="minorHAnsi" w:hAnsiTheme="minorHAnsi"/>
        </w:rPr>
        <w:t>Apply policies to directory clients (users, groups, and domains [OUs])</w:t>
      </w:r>
    </w:p>
    <w:p w:rsidR="00F66579" w:rsidRPr="00C511DC" w:rsidRDefault="00F66579" w:rsidP="00F66579">
      <w:pPr>
        <w:pStyle w:val="ListParagraph"/>
        <w:numPr>
          <w:ilvl w:val="0"/>
          <w:numId w:val="19"/>
        </w:numPr>
        <w:autoSpaceDE w:val="0"/>
        <w:autoSpaceDN w:val="0"/>
        <w:adjustRightInd w:val="0"/>
        <w:rPr>
          <w:rFonts w:asciiTheme="minorHAnsi" w:eastAsiaTheme="minorHAnsi" w:hAnsiTheme="minorHAnsi"/>
        </w:rPr>
      </w:pPr>
      <w:r w:rsidRPr="00C511DC">
        <w:rPr>
          <w:rFonts w:asciiTheme="minorHAnsi" w:eastAsiaTheme="minorHAnsi" w:hAnsiTheme="minorHAnsi"/>
        </w:rPr>
        <w:t>Include information about directory clients in reports</w:t>
      </w:r>
    </w:p>
    <w:p w:rsidR="00F66579" w:rsidRDefault="00F66579" w:rsidP="00F66579">
      <w:pPr>
        <w:pStyle w:val="ListParagraph"/>
        <w:numPr>
          <w:ilvl w:val="0"/>
          <w:numId w:val="19"/>
        </w:numPr>
        <w:autoSpaceDE w:val="0"/>
        <w:autoSpaceDN w:val="0"/>
        <w:adjustRightInd w:val="0"/>
        <w:rPr>
          <w:rFonts w:asciiTheme="minorHAnsi" w:eastAsiaTheme="minorHAnsi" w:hAnsiTheme="minorHAnsi"/>
        </w:rPr>
      </w:pPr>
      <w:r w:rsidRPr="00C511DC">
        <w:rPr>
          <w:rFonts w:asciiTheme="minorHAnsi" w:eastAsiaTheme="minorHAnsi" w:hAnsiTheme="minorHAnsi"/>
        </w:rPr>
        <w:t>Allow administrators to log on to the TRITON Unified Security Center using their</w:t>
      </w:r>
    </w:p>
    <w:p w:rsidR="00F66579" w:rsidRPr="00C511DC" w:rsidRDefault="00F66579" w:rsidP="00F66579">
      <w:pPr>
        <w:pStyle w:val="ListParagraph"/>
        <w:autoSpaceDE w:val="0"/>
        <w:autoSpaceDN w:val="0"/>
        <w:adjustRightInd w:val="0"/>
        <w:ind w:left="757"/>
        <w:rPr>
          <w:rFonts w:asciiTheme="minorHAnsi" w:eastAsiaTheme="minorHAnsi" w:hAnsiTheme="minorHAnsi"/>
        </w:rPr>
      </w:pPr>
      <w:proofErr w:type="gramStart"/>
      <w:r w:rsidRPr="00C511DC">
        <w:rPr>
          <w:rFonts w:asciiTheme="minorHAnsi" w:eastAsiaTheme="minorHAnsi" w:hAnsiTheme="minorHAnsi"/>
        </w:rPr>
        <w:t>network</w:t>
      </w:r>
      <w:proofErr w:type="gramEnd"/>
      <w:r w:rsidRPr="00C511DC">
        <w:rPr>
          <w:rFonts w:asciiTheme="minorHAnsi" w:eastAsiaTheme="minorHAnsi" w:hAnsiTheme="minorHAnsi"/>
        </w:rPr>
        <w:t xml:space="preserve"> accounts</w:t>
      </w:r>
    </w:p>
    <w:p w:rsidR="00F66579" w:rsidRDefault="00F66579" w:rsidP="00F66579">
      <w:pPr>
        <w:pStyle w:val="ListParagraph"/>
        <w:ind w:left="0"/>
        <w:rPr>
          <w:rFonts w:asciiTheme="minorHAnsi" w:hAnsiTheme="minorHAnsi"/>
        </w:rPr>
      </w:pPr>
    </w:p>
    <w:p w:rsidR="00F66579" w:rsidRDefault="00F66579" w:rsidP="00F66579">
      <w:pPr>
        <w:pStyle w:val="ListParagraph"/>
        <w:ind w:left="0"/>
        <w:rPr>
          <w:rFonts w:asciiTheme="minorHAnsi" w:hAnsiTheme="minorHAnsi"/>
        </w:rPr>
      </w:pPr>
      <w:r>
        <w:rPr>
          <w:rFonts w:asciiTheme="minorHAnsi" w:hAnsiTheme="minorHAnsi"/>
        </w:rPr>
        <w:t xml:space="preserve">To configure Websense software to communicate with your organization’s directory service, see </w:t>
      </w:r>
      <w:hyperlink r:id="rId13" w:history="1">
        <w:r w:rsidRPr="00C72F13">
          <w:rPr>
            <w:rStyle w:val="Hyperlink"/>
            <w:rFonts w:asciiTheme="minorHAnsi" w:hAnsiTheme="minorHAnsi"/>
            <w:i/>
          </w:rPr>
          <w:t>Configuring directory service settings</w:t>
        </w:r>
      </w:hyperlink>
      <w:r>
        <w:rPr>
          <w:rFonts w:asciiTheme="minorHAnsi" w:hAnsiTheme="minorHAnsi"/>
        </w:rPr>
        <w:t xml:space="preserve">, on page 88 of the Websense Web Security Gateway Anywhere Getting Started Guide. </w:t>
      </w:r>
    </w:p>
    <w:p w:rsidR="00A20622" w:rsidRDefault="00A20622" w:rsidP="00D8260A">
      <w:pPr>
        <w:pStyle w:val="ListParagraph"/>
        <w:rPr>
          <w:rFonts w:asciiTheme="minorHAnsi" w:hAnsiTheme="minorHAnsi"/>
          <w:b/>
        </w:rPr>
      </w:pPr>
    </w:p>
    <w:p w:rsidR="006445BD" w:rsidRPr="006F604E" w:rsidRDefault="006445BD" w:rsidP="008147B3">
      <w:pPr>
        <w:pStyle w:val="ListParagraph"/>
        <w:numPr>
          <w:ilvl w:val="0"/>
          <w:numId w:val="18"/>
        </w:numPr>
        <w:ind w:hanging="720"/>
        <w:rPr>
          <w:rFonts w:asciiTheme="minorHAnsi" w:hAnsiTheme="minorHAnsi"/>
          <w:b/>
        </w:rPr>
      </w:pPr>
      <w:r w:rsidRPr="006F604E">
        <w:rPr>
          <w:rFonts w:asciiTheme="minorHAnsi" w:hAnsiTheme="minorHAnsi"/>
          <w:b/>
        </w:rPr>
        <w:t>Import Users/Group from the Directory Service</w:t>
      </w:r>
    </w:p>
    <w:p w:rsidR="00C511DC" w:rsidRDefault="00C511DC" w:rsidP="008147B3">
      <w:pPr>
        <w:pStyle w:val="ListParagraph"/>
        <w:ind w:hanging="720"/>
        <w:rPr>
          <w:rFonts w:asciiTheme="minorHAnsi" w:hAnsiTheme="minorHAnsi"/>
        </w:rPr>
      </w:pPr>
    </w:p>
    <w:p w:rsidR="00404AD9" w:rsidRDefault="005D3F79" w:rsidP="005D3F79">
      <w:pPr>
        <w:autoSpaceDE w:val="0"/>
        <w:autoSpaceDN w:val="0"/>
        <w:adjustRightInd w:val="0"/>
        <w:rPr>
          <w:rFonts w:asciiTheme="minorHAnsi" w:eastAsiaTheme="minorHAnsi" w:hAnsiTheme="minorHAnsi"/>
        </w:rPr>
      </w:pPr>
      <w:r w:rsidRPr="005D3F79">
        <w:rPr>
          <w:rFonts w:asciiTheme="minorHAnsi" w:eastAsiaTheme="minorHAnsi" w:hAnsiTheme="minorHAnsi"/>
        </w:rPr>
        <w:t>If you have one or more user directory servers, such as Microsoft Active Directory or Lotus Domino, you should integrate your servers into Websense Data Security configuration. Once you have set up server details and imported users and groups using TRITON - Data Security, you can base your administrator login authentication on user directory credentials, resolve user details during analysis, and enhance the details displayed with the incident.</w:t>
      </w:r>
    </w:p>
    <w:p w:rsidR="005D3F79" w:rsidRDefault="005D3F79" w:rsidP="005D3F79">
      <w:pPr>
        <w:autoSpaceDE w:val="0"/>
        <w:autoSpaceDN w:val="0"/>
        <w:adjustRightInd w:val="0"/>
        <w:rPr>
          <w:rFonts w:asciiTheme="minorHAnsi" w:eastAsiaTheme="minorHAnsi" w:hAnsiTheme="minorHAnsi"/>
        </w:rPr>
      </w:pPr>
    </w:p>
    <w:p w:rsidR="005D3F79" w:rsidRDefault="005D3F79" w:rsidP="005D3F79">
      <w:pPr>
        <w:autoSpaceDE w:val="0"/>
        <w:autoSpaceDN w:val="0"/>
        <w:adjustRightInd w:val="0"/>
        <w:rPr>
          <w:rFonts w:asciiTheme="minorHAnsi" w:eastAsiaTheme="minorHAnsi" w:hAnsiTheme="minorHAnsi"/>
        </w:rPr>
      </w:pPr>
      <w:r>
        <w:rPr>
          <w:rFonts w:asciiTheme="minorHAnsi" w:eastAsiaTheme="minorHAnsi" w:hAnsiTheme="minorHAnsi"/>
        </w:rPr>
        <w:lastRenderedPageBreak/>
        <w:t xml:space="preserve">If you did not set up your user directory server settings as part of your initial Websense Data Security configuration, see </w:t>
      </w:r>
      <w:hyperlink r:id="rId14" w:history="1">
        <w:r w:rsidRPr="005D3F79">
          <w:rPr>
            <w:rStyle w:val="Hyperlink"/>
            <w:rFonts w:asciiTheme="minorHAnsi" w:eastAsiaTheme="minorHAnsi" w:hAnsiTheme="minorHAnsi"/>
          </w:rPr>
          <w:t>Configuring user directory server settings</w:t>
        </w:r>
      </w:hyperlink>
      <w:r>
        <w:rPr>
          <w:rFonts w:asciiTheme="minorHAnsi" w:eastAsiaTheme="minorHAnsi" w:hAnsiTheme="minorHAnsi"/>
        </w:rPr>
        <w:t xml:space="preserve">, on page 146 of the Data Security Deployment and Installation Guide.  </w:t>
      </w:r>
    </w:p>
    <w:p w:rsidR="003C7DFA" w:rsidRDefault="003C7DFA" w:rsidP="005D3F79">
      <w:pPr>
        <w:autoSpaceDE w:val="0"/>
        <w:autoSpaceDN w:val="0"/>
        <w:adjustRightInd w:val="0"/>
        <w:rPr>
          <w:rFonts w:asciiTheme="minorHAnsi" w:eastAsiaTheme="minorHAnsi" w:hAnsiTheme="minorHAnsi"/>
        </w:rPr>
      </w:pPr>
    </w:p>
    <w:p w:rsidR="003C7DFA" w:rsidRDefault="003C7DFA" w:rsidP="005D3F79">
      <w:pPr>
        <w:autoSpaceDE w:val="0"/>
        <w:autoSpaceDN w:val="0"/>
        <w:adjustRightInd w:val="0"/>
        <w:rPr>
          <w:rFonts w:asciiTheme="minorHAnsi" w:eastAsiaTheme="minorHAnsi" w:hAnsiTheme="minorHAnsi"/>
        </w:rPr>
      </w:pPr>
      <w:r>
        <w:rPr>
          <w:rFonts w:asciiTheme="minorHAnsi" w:eastAsiaTheme="minorHAnsi" w:hAnsiTheme="minorHAnsi"/>
        </w:rPr>
        <w:t xml:space="preserve">By default, Websense Data Security imports data from user directory servers daily at 3:00 am. To change the import time, see </w:t>
      </w:r>
      <w:hyperlink r:id="rId15" w:history="1">
        <w:proofErr w:type="gramStart"/>
        <w:r w:rsidRPr="003C7DFA">
          <w:rPr>
            <w:rStyle w:val="Hyperlink"/>
            <w:rFonts w:asciiTheme="minorHAnsi" w:eastAsiaTheme="minorHAnsi" w:hAnsiTheme="minorHAnsi"/>
          </w:rPr>
          <w:t>Importing</w:t>
        </w:r>
        <w:proofErr w:type="gramEnd"/>
        <w:r w:rsidRPr="003C7DFA">
          <w:rPr>
            <w:rStyle w:val="Hyperlink"/>
            <w:rFonts w:asciiTheme="minorHAnsi" w:eastAsiaTheme="minorHAnsi" w:hAnsiTheme="minorHAnsi"/>
          </w:rPr>
          <w:t xml:space="preserve"> user data</w:t>
        </w:r>
      </w:hyperlink>
      <w:r>
        <w:rPr>
          <w:rFonts w:asciiTheme="minorHAnsi" w:eastAsiaTheme="minorHAnsi" w:hAnsiTheme="minorHAnsi"/>
        </w:rPr>
        <w:t xml:space="preserve">, on page 147 of the Data Security Installation and Deployment Guide. </w:t>
      </w:r>
    </w:p>
    <w:p w:rsidR="00266DE7" w:rsidRDefault="00266DE7" w:rsidP="005D3F79">
      <w:pPr>
        <w:autoSpaceDE w:val="0"/>
        <w:autoSpaceDN w:val="0"/>
        <w:adjustRightInd w:val="0"/>
        <w:rPr>
          <w:rFonts w:asciiTheme="minorHAnsi" w:eastAsiaTheme="minorHAnsi" w:hAnsiTheme="minorHAnsi"/>
        </w:rPr>
      </w:pPr>
    </w:p>
    <w:p w:rsidR="003C7DFA" w:rsidRDefault="003C7DFA" w:rsidP="005D3F79">
      <w:pPr>
        <w:autoSpaceDE w:val="0"/>
        <w:autoSpaceDN w:val="0"/>
        <w:adjustRightInd w:val="0"/>
        <w:rPr>
          <w:rFonts w:asciiTheme="minorHAnsi" w:eastAsiaTheme="minorHAnsi" w:hAnsiTheme="minorHAnsi"/>
        </w:rPr>
      </w:pPr>
    </w:p>
    <w:p w:rsidR="00266DE7" w:rsidRPr="005D3F79" w:rsidRDefault="00266DE7" w:rsidP="005D3F79">
      <w:pPr>
        <w:autoSpaceDE w:val="0"/>
        <w:autoSpaceDN w:val="0"/>
        <w:adjustRightInd w:val="0"/>
        <w:rPr>
          <w:rFonts w:asciiTheme="minorHAnsi" w:eastAsiaTheme="minorHAnsi" w:hAnsiTheme="minorHAnsi"/>
        </w:rPr>
      </w:pPr>
    </w:p>
    <w:p w:rsidR="00660C12" w:rsidRPr="0083312A" w:rsidRDefault="00660C12" w:rsidP="00404AD9">
      <w:pPr>
        <w:pStyle w:val="ListParagraph"/>
        <w:rPr>
          <w:rFonts w:asciiTheme="minorHAnsi" w:hAnsiTheme="minorHAnsi"/>
        </w:rPr>
      </w:pPr>
    </w:p>
    <w:p w:rsidR="002C0495" w:rsidRDefault="002C0495" w:rsidP="002C0495">
      <w:pPr>
        <w:pStyle w:val="ListParagraph"/>
        <w:rPr>
          <w:rFonts w:asciiTheme="minorHAnsi" w:hAnsiTheme="minorHAnsi"/>
        </w:rPr>
      </w:pPr>
    </w:p>
    <w:p w:rsidR="00404AD9" w:rsidRPr="00404AD9" w:rsidRDefault="00404AD9" w:rsidP="00404AD9">
      <w:pPr>
        <w:rPr>
          <w:rFonts w:asciiTheme="minorHAnsi" w:hAnsiTheme="minorHAnsi"/>
        </w:rPr>
      </w:pPr>
    </w:p>
    <w:p w:rsidR="009F28C6" w:rsidRDefault="009F28C6" w:rsidP="009F28C6">
      <w:pPr>
        <w:rPr>
          <w:rFonts w:asciiTheme="minorHAnsi" w:hAnsiTheme="minorHAnsi"/>
        </w:rPr>
      </w:pPr>
    </w:p>
    <w:p w:rsidR="006445BD" w:rsidRPr="0083312A" w:rsidRDefault="006445BD" w:rsidP="006445BD">
      <w:pPr>
        <w:pStyle w:val="ListParagraph"/>
        <w:rPr>
          <w:rFonts w:asciiTheme="minorHAnsi" w:hAnsiTheme="minorHAnsi"/>
        </w:rPr>
      </w:pPr>
    </w:p>
    <w:p w:rsidR="00A178DE" w:rsidRPr="001800D8" w:rsidRDefault="00A178DE" w:rsidP="00A178DE">
      <w:pPr>
        <w:rPr>
          <w:rFonts w:asciiTheme="minorHAnsi" w:hAnsiTheme="minorHAnsi"/>
        </w:rPr>
      </w:pPr>
    </w:p>
    <w:sectPr w:rsidR="00A178DE" w:rsidRPr="001800D8" w:rsidSect="00C61F8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FF8" w:rsidRDefault="001C0FF8" w:rsidP="00B21C22">
      <w:r>
        <w:separator/>
      </w:r>
    </w:p>
  </w:endnote>
  <w:endnote w:type="continuationSeparator" w:id="0">
    <w:p w:rsidR="001C0FF8" w:rsidRDefault="001C0FF8" w:rsidP="00B21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Shell Dlg 2">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FF8" w:rsidRDefault="001C0FF8" w:rsidP="00B21C22">
      <w:r>
        <w:separator/>
      </w:r>
    </w:p>
  </w:footnote>
  <w:footnote w:type="continuationSeparator" w:id="0">
    <w:p w:rsidR="001C0FF8" w:rsidRDefault="001C0FF8" w:rsidP="00B21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DEA"/>
    <w:multiLevelType w:val="hybridMultilevel"/>
    <w:tmpl w:val="D378280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534A6"/>
    <w:multiLevelType w:val="hybridMultilevel"/>
    <w:tmpl w:val="11B6D3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647334"/>
    <w:multiLevelType w:val="hybridMultilevel"/>
    <w:tmpl w:val="AE00C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A0D29"/>
    <w:multiLevelType w:val="hybridMultilevel"/>
    <w:tmpl w:val="006EDB6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51DA0"/>
    <w:multiLevelType w:val="hybridMultilevel"/>
    <w:tmpl w:val="6684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B4971"/>
    <w:multiLevelType w:val="hybridMultilevel"/>
    <w:tmpl w:val="7F10E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5690A"/>
    <w:multiLevelType w:val="hybridMultilevel"/>
    <w:tmpl w:val="C3D8E8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F7482"/>
    <w:multiLevelType w:val="hybridMultilevel"/>
    <w:tmpl w:val="92483D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63D83"/>
    <w:multiLevelType w:val="hybridMultilevel"/>
    <w:tmpl w:val="10BE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9A1068"/>
    <w:multiLevelType w:val="multilevel"/>
    <w:tmpl w:val="46F6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3D558A"/>
    <w:multiLevelType w:val="hybridMultilevel"/>
    <w:tmpl w:val="006EDB6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ED3470"/>
    <w:multiLevelType w:val="hybridMultilevel"/>
    <w:tmpl w:val="F5D2F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9D1F7C"/>
    <w:multiLevelType w:val="hybridMultilevel"/>
    <w:tmpl w:val="15829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40FEA"/>
    <w:multiLevelType w:val="hybridMultilevel"/>
    <w:tmpl w:val="68D0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AA715D"/>
    <w:multiLevelType w:val="hybridMultilevel"/>
    <w:tmpl w:val="7048DE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84BE9"/>
    <w:multiLevelType w:val="hybridMultilevel"/>
    <w:tmpl w:val="79AE693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nsid w:val="6D6E62D3"/>
    <w:multiLevelType w:val="hybridMultilevel"/>
    <w:tmpl w:val="0C22B22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3A48EE"/>
    <w:multiLevelType w:val="hybridMultilevel"/>
    <w:tmpl w:val="294833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F33FC"/>
    <w:multiLevelType w:val="hybridMultilevel"/>
    <w:tmpl w:val="282456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12"/>
  </w:num>
  <w:num w:numId="5">
    <w:abstractNumId w:val="17"/>
  </w:num>
  <w:num w:numId="6">
    <w:abstractNumId w:val="9"/>
  </w:num>
  <w:num w:numId="7">
    <w:abstractNumId w:val="13"/>
  </w:num>
  <w:num w:numId="8">
    <w:abstractNumId w:val="4"/>
  </w:num>
  <w:num w:numId="9">
    <w:abstractNumId w:val="11"/>
  </w:num>
  <w:num w:numId="10">
    <w:abstractNumId w:val="7"/>
  </w:num>
  <w:num w:numId="11">
    <w:abstractNumId w:val="0"/>
  </w:num>
  <w:num w:numId="12">
    <w:abstractNumId w:val="16"/>
  </w:num>
  <w:num w:numId="13">
    <w:abstractNumId w:val="6"/>
  </w:num>
  <w:num w:numId="14">
    <w:abstractNumId w:val="2"/>
  </w:num>
  <w:num w:numId="15">
    <w:abstractNumId w:val="18"/>
  </w:num>
  <w:num w:numId="16">
    <w:abstractNumId w:val="1"/>
  </w:num>
  <w:num w:numId="17">
    <w:abstractNumId w:val="3"/>
  </w:num>
  <w:num w:numId="18">
    <w:abstractNumId w:val="1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E20D0"/>
    <w:rsid w:val="00015384"/>
    <w:rsid w:val="000225CD"/>
    <w:rsid w:val="00031E6D"/>
    <w:rsid w:val="00040C56"/>
    <w:rsid w:val="000571BE"/>
    <w:rsid w:val="00061164"/>
    <w:rsid w:val="00074606"/>
    <w:rsid w:val="00075C1C"/>
    <w:rsid w:val="00082EFB"/>
    <w:rsid w:val="000B520F"/>
    <w:rsid w:val="000C0185"/>
    <w:rsid w:val="000C1376"/>
    <w:rsid w:val="000F1455"/>
    <w:rsid w:val="001266AB"/>
    <w:rsid w:val="00130091"/>
    <w:rsid w:val="00131991"/>
    <w:rsid w:val="00136461"/>
    <w:rsid w:val="00142FB2"/>
    <w:rsid w:val="00170C41"/>
    <w:rsid w:val="001800D8"/>
    <w:rsid w:val="001C0FF8"/>
    <w:rsid w:val="001D036C"/>
    <w:rsid w:val="001E5AD9"/>
    <w:rsid w:val="001E699E"/>
    <w:rsid w:val="001F486D"/>
    <w:rsid w:val="00203558"/>
    <w:rsid w:val="002173EC"/>
    <w:rsid w:val="00254668"/>
    <w:rsid w:val="00255C5B"/>
    <w:rsid w:val="00266669"/>
    <w:rsid w:val="00266DE7"/>
    <w:rsid w:val="00273791"/>
    <w:rsid w:val="00282BF5"/>
    <w:rsid w:val="002A72F3"/>
    <w:rsid w:val="002C0495"/>
    <w:rsid w:val="002D459A"/>
    <w:rsid w:val="002F23DE"/>
    <w:rsid w:val="002F46E2"/>
    <w:rsid w:val="00303BA1"/>
    <w:rsid w:val="003124D9"/>
    <w:rsid w:val="00330863"/>
    <w:rsid w:val="00340D9C"/>
    <w:rsid w:val="00351AF3"/>
    <w:rsid w:val="00363848"/>
    <w:rsid w:val="00372365"/>
    <w:rsid w:val="003775E2"/>
    <w:rsid w:val="00384CB5"/>
    <w:rsid w:val="00386565"/>
    <w:rsid w:val="0039161B"/>
    <w:rsid w:val="003C4351"/>
    <w:rsid w:val="003C6283"/>
    <w:rsid w:val="003C7DFA"/>
    <w:rsid w:val="00400C65"/>
    <w:rsid w:val="00404AD9"/>
    <w:rsid w:val="00411CE3"/>
    <w:rsid w:val="00416450"/>
    <w:rsid w:val="00443C9E"/>
    <w:rsid w:val="00445BC7"/>
    <w:rsid w:val="00462620"/>
    <w:rsid w:val="00474C61"/>
    <w:rsid w:val="004A3E81"/>
    <w:rsid w:val="004B555F"/>
    <w:rsid w:val="004C10E8"/>
    <w:rsid w:val="005013B4"/>
    <w:rsid w:val="0050731A"/>
    <w:rsid w:val="005203B0"/>
    <w:rsid w:val="005509F4"/>
    <w:rsid w:val="005520D4"/>
    <w:rsid w:val="00562268"/>
    <w:rsid w:val="005648CF"/>
    <w:rsid w:val="0059371D"/>
    <w:rsid w:val="005D3F79"/>
    <w:rsid w:val="00604C4C"/>
    <w:rsid w:val="006050FA"/>
    <w:rsid w:val="00616B61"/>
    <w:rsid w:val="00631419"/>
    <w:rsid w:val="00636345"/>
    <w:rsid w:val="006421C6"/>
    <w:rsid w:val="006445BD"/>
    <w:rsid w:val="00660C12"/>
    <w:rsid w:val="00661A58"/>
    <w:rsid w:val="00676D30"/>
    <w:rsid w:val="0068304A"/>
    <w:rsid w:val="0068393F"/>
    <w:rsid w:val="00687EC6"/>
    <w:rsid w:val="006913B3"/>
    <w:rsid w:val="00692AB6"/>
    <w:rsid w:val="00695A05"/>
    <w:rsid w:val="006B5F3F"/>
    <w:rsid w:val="006D1683"/>
    <w:rsid w:val="006D1E28"/>
    <w:rsid w:val="006D45FB"/>
    <w:rsid w:val="006E20D0"/>
    <w:rsid w:val="006F604E"/>
    <w:rsid w:val="0071200D"/>
    <w:rsid w:val="0073023F"/>
    <w:rsid w:val="0075433A"/>
    <w:rsid w:val="007A40D8"/>
    <w:rsid w:val="007B40F6"/>
    <w:rsid w:val="007D08A4"/>
    <w:rsid w:val="007E6D54"/>
    <w:rsid w:val="008147B3"/>
    <w:rsid w:val="0083312A"/>
    <w:rsid w:val="00842F17"/>
    <w:rsid w:val="00846286"/>
    <w:rsid w:val="00864077"/>
    <w:rsid w:val="0087444D"/>
    <w:rsid w:val="0088046E"/>
    <w:rsid w:val="00885195"/>
    <w:rsid w:val="0088560F"/>
    <w:rsid w:val="008B4800"/>
    <w:rsid w:val="008C3A6F"/>
    <w:rsid w:val="008E02BB"/>
    <w:rsid w:val="008E26A0"/>
    <w:rsid w:val="008E5BD0"/>
    <w:rsid w:val="008F46FD"/>
    <w:rsid w:val="009166E1"/>
    <w:rsid w:val="00930FA8"/>
    <w:rsid w:val="00956C1F"/>
    <w:rsid w:val="0095785D"/>
    <w:rsid w:val="0096466D"/>
    <w:rsid w:val="0098475F"/>
    <w:rsid w:val="009C2A46"/>
    <w:rsid w:val="009D3208"/>
    <w:rsid w:val="009D67D4"/>
    <w:rsid w:val="009D79D6"/>
    <w:rsid w:val="009F1A68"/>
    <w:rsid w:val="009F28C6"/>
    <w:rsid w:val="009F3687"/>
    <w:rsid w:val="009F3A73"/>
    <w:rsid w:val="00A028D4"/>
    <w:rsid w:val="00A178DE"/>
    <w:rsid w:val="00A20622"/>
    <w:rsid w:val="00A34B0F"/>
    <w:rsid w:val="00A438A6"/>
    <w:rsid w:val="00A54914"/>
    <w:rsid w:val="00A659D5"/>
    <w:rsid w:val="00A70433"/>
    <w:rsid w:val="00A74205"/>
    <w:rsid w:val="00A85162"/>
    <w:rsid w:val="00A94657"/>
    <w:rsid w:val="00AA0EE3"/>
    <w:rsid w:val="00AB429D"/>
    <w:rsid w:val="00AD0567"/>
    <w:rsid w:val="00AD7B45"/>
    <w:rsid w:val="00AE2FCD"/>
    <w:rsid w:val="00B028E6"/>
    <w:rsid w:val="00B21C22"/>
    <w:rsid w:val="00B26BBE"/>
    <w:rsid w:val="00B3697E"/>
    <w:rsid w:val="00B3725C"/>
    <w:rsid w:val="00B71570"/>
    <w:rsid w:val="00B7220C"/>
    <w:rsid w:val="00B838E7"/>
    <w:rsid w:val="00BB0DCD"/>
    <w:rsid w:val="00BC6CD9"/>
    <w:rsid w:val="00BD4071"/>
    <w:rsid w:val="00BF296D"/>
    <w:rsid w:val="00C01D7C"/>
    <w:rsid w:val="00C033C3"/>
    <w:rsid w:val="00C04BD0"/>
    <w:rsid w:val="00C2343D"/>
    <w:rsid w:val="00C23709"/>
    <w:rsid w:val="00C26F5C"/>
    <w:rsid w:val="00C46E6A"/>
    <w:rsid w:val="00C511DC"/>
    <w:rsid w:val="00C61F8A"/>
    <w:rsid w:val="00C64DE7"/>
    <w:rsid w:val="00C72F13"/>
    <w:rsid w:val="00C942FD"/>
    <w:rsid w:val="00CA55C5"/>
    <w:rsid w:val="00CB1BDA"/>
    <w:rsid w:val="00CC29FD"/>
    <w:rsid w:val="00CE41D3"/>
    <w:rsid w:val="00D00197"/>
    <w:rsid w:val="00D0128A"/>
    <w:rsid w:val="00D05D3B"/>
    <w:rsid w:val="00D1380B"/>
    <w:rsid w:val="00D37779"/>
    <w:rsid w:val="00D646B2"/>
    <w:rsid w:val="00D8260A"/>
    <w:rsid w:val="00DA2FFB"/>
    <w:rsid w:val="00DB3629"/>
    <w:rsid w:val="00E135A7"/>
    <w:rsid w:val="00E201C1"/>
    <w:rsid w:val="00E441C6"/>
    <w:rsid w:val="00E670D9"/>
    <w:rsid w:val="00E717F1"/>
    <w:rsid w:val="00EA75B9"/>
    <w:rsid w:val="00EC32DC"/>
    <w:rsid w:val="00EF1A07"/>
    <w:rsid w:val="00EF61AE"/>
    <w:rsid w:val="00F438B6"/>
    <w:rsid w:val="00F47078"/>
    <w:rsid w:val="00F642CC"/>
    <w:rsid w:val="00F66579"/>
    <w:rsid w:val="00F7634F"/>
    <w:rsid w:val="00F76A10"/>
    <w:rsid w:val="00F80EB5"/>
    <w:rsid w:val="00FB4D2F"/>
    <w:rsid w:val="00FC6252"/>
    <w:rsid w:val="00FF4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fillcolor="none [3215]" strokecolor="none"/>
    </o:shapedefaults>
    <o:shapelayout v:ext="edit">
      <o:idmap v:ext="edit" data="1"/>
      <o:rules v:ext="edit">
        <o:r id="V:Rule3" type="connector" idref="#_x0000_s1042"/>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2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0D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qFormat/>
    <w:rsid w:val="006E20D0"/>
    <w:pPr>
      <w:spacing w:line="276" w:lineRule="auto"/>
      <w:outlineLvl w:val="9"/>
    </w:pPr>
    <w:rPr>
      <w:rFonts w:ascii="Cambria" w:eastAsia="Times New Roman" w:hAnsi="Cambria" w:cs="Times New Roman"/>
      <w:color w:val="365F91"/>
    </w:rPr>
  </w:style>
  <w:style w:type="character" w:styleId="Hyperlink">
    <w:name w:val="Hyperlink"/>
    <w:basedOn w:val="DefaultParagraphFont"/>
    <w:uiPriority w:val="99"/>
    <w:rsid w:val="00040C56"/>
    <w:rPr>
      <w:color w:val="0000FF"/>
      <w:u w:val="single"/>
    </w:rPr>
  </w:style>
  <w:style w:type="paragraph" w:styleId="TOC1">
    <w:name w:val="toc 1"/>
    <w:basedOn w:val="Normal"/>
    <w:next w:val="Normal"/>
    <w:autoRedefine/>
    <w:uiPriority w:val="39"/>
    <w:rsid w:val="00040C56"/>
  </w:style>
  <w:style w:type="paragraph" w:styleId="TOC2">
    <w:name w:val="toc 2"/>
    <w:basedOn w:val="Normal"/>
    <w:next w:val="Normal"/>
    <w:autoRedefine/>
    <w:uiPriority w:val="39"/>
    <w:rsid w:val="00040C56"/>
    <w:pPr>
      <w:ind w:left="240"/>
    </w:pPr>
  </w:style>
  <w:style w:type="paragraph" w:styleId="ListParagraph">
    <w:name w:val="List Paragraph"/>
    <w:basedOn w:val="Normal"/>
    <w:uiPriority w:val="34"/>
    <w:qFormat/>
    <w:rsid w:val="00AD7B45"/>
    <w:pPr>
      <w:ind w:left="720"/>
      <w:contextualSpacing/>
    </w:pPr>
  </w:style>
  <w:style w:type="character" w:styleId="HTMLCode">
    <w:name w:val="HTML Code"/>
    <w:basedOn w:val="DefaultParagraphFont"/>
    <w:uiPriority w:val="99"/>
    <w:semiHidden/>
    <w:unhideWhenUsed/>
    <w:rsid w:val="001800D8"/>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1C22"/>
    <w:pPr>
      <w:tabs>
        <w:tab w:val="center" w:pos="4680"/>
        <w:tab w:val="right" w:pos="9360"/>
      </w:tabs>
    </w:pPr>
  </w:style>
  <w:style w:type="character" w:customStyle="1" w:styleId="HeaderChar">
    <w:name w:val="Header Char"/>
    <w:basedOn w:val="DefaultParagraphFont"/>
    <w:link w:val="Header"/>
    <w:uiPriority w:val="99"/>
    <w:semiHidden/>
    <w:rsid w:val="00B21C2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21C22"/>
    <w:pPr>
      <w:tabs>
        <w:tab w:val="center" w:pos="4680"/>
        <w:tab w:val="right" w:pos="9360"/>
      </w:tabs>
    </w:pPr>
  </w:style>
  <w:style w:type="character" w:customStyle="1" w:styleId="FooterChar">
    <w:name w:val="Footer Char"/>
    <w:basedOn w:val="DefaultParagraphFont"/>
    <w:link w:val="Footer"/>
    <w:uiPriority w:val="99"/>
    <w:semiHidden/>
    <w:rsid w:val="00B21C2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3A73"/>
    <w:rPr>
      <w:rFonts w:ascii="Tahoma" w:hAnsi="Tahoma" w:cs="Tahoma"/>
      <w:sz w:val="16"/>
      <w:szCs w:val="16"/>
    </w:rPr>
  </w:style>
  <w:style w:type="character" w:customStyle="1" w:styleId="BalloonTextChar">
    <w:name w:val="Balloon Text Char"/>
    <w:basedOn w:val="DefaultParagraphFont"/>
    <w:link w:val="BalloonText"/>
    <w:uiPriority w:val="99"/>
    <w:semiHidden/>
    <w:rsid w:val="009F3A73"/>
    <w:rPr>
      <w:rFonts w:ascii="Tahoma" w:eastAsia="Times New Roman" w:hAnsi="Tahoma" w:cs="Tahoma"/>
      <w:sz w:val="16"/>
      <w:szCs w:val="16"/>
    </w:rPr>
  </w:style>
  <w:style w:type="character" w:customStyle="1" w:styleId="b-bold">
    <w:name w:val="b-bold"/>
    <w:basedOn w:val="DefaultParagraphFont"/>
    <w:rsid w:val="007D08A4"/>
    <w:rPr>
      <w:rFonts w:ascii="Verdana" w:hAnsi="Verdana" w:hint="default"/>
      <w:b/>
      <w:bCs/>
      <w:caps w:val="0"/>
      <w:smallCaps w:val="0"/>
      <w:color w:val="000000"/>
      <w:sz w:val="24"/>
      <w:szCs w:val="24"/>
      <w:vertAlign w:val="baseline"/>
    </w:rPr>
  </w:style>
  <w:style w:type="character" w:styleId="FollowedHyperlink">
    <w:name w:val="FollowedHyperlink"/>
    <w:basedOn w:val="DefaultParagraphFont"/>
    <w:uiPriority w:val="99"/>
    <w:semiHidden/>
    <w:unhideWhenUsed/>
    <w:rsid w:val="008F46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6258084">
      <w:bodyDiv w:val="1"/>
      <w:marLeft w:val="0"/>
      <w:marRight w:val="0"/>
      <w:marTop w:val="0"/>
      <w:marBottom w:val="0"/>
      <w:divBdr>
        <w:top w:val="none" w:sz="0" w:space="0" w:color="auto"/>
        <w:left w:val="none" w:sz="0" w:space="0" w:color="auto"/>
        <w:bottom w:val="none" w:sz="0" w:space="0" w:color="auto"/>
        <w:right w:val="none" w:sz="0" w:space="0" w:color="auto"/>
      </w:divBdr>
      <w:divsChild>
        <w:div w:id="1499231037">
          <w:marLeft w:val="0"/>
          <w:marRight w:val="0"/>
          <w:marTop w:val="0"/>
          <w:marBottom w:val="0"/>
          <w:divBdr>
            <w:top w:val="none" w:sz="0" w:space="0" w:color="auto"/>
            <w:left w:val="none" w:sz="0" w:space="0" w:color="auto"/>
            <w:bottom w:val="none" w:sz="0" w:space="0" w:color="auto"/>
            <w:right w:val="none" w:sz="0" w:space="0" w:color="auto"/>
          </w:divBdr>
          <w:divsChild>
            <w:div w:id="1425494594">
              <w:marLeft w:val="0"/>
              <w:marRight w:val="0"/>
              <w:marTop w:val="0"/>
              <w:marBottom w:val="0"/>
              <w:divBdr>
                <w:top w:val="none" w:sz="0" w:space="0" w:color="auto"/>
                <w:left w:val="none" w:sz="0" w:space="0" w:color="auto"/>
                <w:bottom w:val="none" w:sz="0" w:space="0" w:color="auto"/>
                <w:right w:val="none" w:sz="0" w:space="0" w:color="auto"/>
              </w:divBdr>
              <w:divsChild>
                <w:div w:id="1832722099">
                  <w:marLeft w:val="0"/>
                  <w:marRight w:val="0"/>
                  <w:marTop w:val="0"/>
                  <w:marBottom w:val="0"/>
                  <w:divBdr>
                    <w:top w:val="none" w:sz="0" w:space="0" w:color="auto"/>
                    <w:left w:val="none" w:sz="0" w:space="0" w:color="auto"/>
                    <w:bottom w:val="none" w:sz="0" w:space="0" w:color="auto"/>
                    <w:right w:val="none" w:sz="0" w:space="0" w:color="auto"/>
                  </w:divBdr>
                  <w:divsChild>
                    <w:div w:id="312099761">
                      <w:marLeft w:val="0"/>
                      <w:marRight w:val="0"/>
                      <w:marTop w:val="0"/>
                      <w:marBottom w:val="0"/>
                      <w:divBdr>
                        <w:top w:val="none" w:sz="0" w:space="0" w:color="auto"/>
                        <w:left w:val="single" w:sz="8" w:space="0" w:color="EAEAEA"/>
                        <w:bottom w:val="none" w:sz="0" w:space="0" w:color="auto"/>
                        <w:right w:val="single" w:sz="8" w:space="0" w:color="EAEAEA"/>
                      </w:divBdr>
                      <w:divsChild>
                        <w:div w:id="771894342">
                          <w:marLeft w:val="0"/>
                          <w:marRight w:val="0"/>
                          <w:marTop w:val="0"/>
                          <w:marBottom w:val="0"/>
                          <w:divBdr>
                            <w:top w:val="none" w:sz="0" w:space="0" w:color="auto"/>
                            <w:left w:val="single" w:sz="8" w:space="0" w:color="BFBFBF"/>
                            <w:bottom w:val="none" w:sz="0" w:space="0" w:color="auto"/>
                            <w:right w:val="single" w:sz="8" w:space="0" w:color="BFBFBF"/>
                          </w:divBdr>
                          <w:divsChild>
                            <w:div w:id="78527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600858">
                                  <w:marLeft w:val="0"/>
                                  <w:marRight w:val="0"/>
                                  <w:marTop w:val="160"/>
                                  <w:marBottom w:val="160"/>
                                  <w:divBdr>
                                    <w:top w:val="none" w:sz="0" w:space="0" w:color="auto"/>
                                    <w:left w:val="none" w:sz="0" w:space="0" w:color="auto"/>
                                    <w:bottom w:val="none" w:sz="0" w:space="0" w:color="auto"/>
                                    <w:right w:val="none" w:sz="0" w:space="0" w:color="auto"/>
                                  </w:divBdr>
                                </w:div>
                                <w:div w:id="1188446450">
                                  <w:marLeft w:val="0"/>
                                  <w:marRight w:val="0"/>
                                  <w:marTop w:val="160"/>
                                  <w:marBottom w:val="160"/>
                                  <w:divBdr>
                                    <w:top w:val="none" w:sz="0" w:space="0" w:color="auto"/>
                                    <w:left w:val="none" w:sz="0" w:space="0" w:color="auto"/>
                                    <w:bottom w:val="none" w:sz="0" w:space="0" w:color="auto"/>
                                    <w:right w:val="none" w:sz="0" w:space="0" w:color="auto"/>
                                  </w:divBdr>
                                </w:div>
                                <w:div w:id="483668959">
                                  <w:marLeft w:val="0"/>
                                  <w:marRight w:val="0"/>
                                  <w:marTop w:val="160"/>
                                  <w:marBottom w:val="160"/>
                                  <w:divBdr>
                                    <w:top w:val="none" w:sz="0" w:space="0" w:color="auto"/>
                                    <w:left w:val="none" w:sz="0" w:space="0" w:color="auto"/>
                                    <w:bottom w:val="none" w:sz="0" w:space="0" w:color="auto"/>
                                    <w:right w:val="none" w:sz="0" w:space="0" w:color="auto"/>
                                  </w:divBdr>
                                </w:div>
                                <w:div w:id="342392577">
                                  <w:marLeft w:val="0"/>
                                  <w:marRight w:val="0"/>
                                  <w:marTop w:val="160"/>
                                  <w:marBottom w:val="160"/>
                                  <w:divBdr>
                                    <w:top w:val="none" w:sz="0" w:space="0" w:color="auto"/>
                                    <w:left w:val="none" w:sz="0" w:space="0" w:color="auto"/>
                                    <w:bottom w:val="none" w:sz="0" w:space="0" w:color="auto"/>
                                    <w:right w:val="none" w:sz="0" w:space="0" w:color="auto"/>
                                  </w:divBdr>
                                </w:div>
                                <w:div w:id="1867402897">
                                  <w:marLeft w:val="0"/>
                                  <w:marRight w:val="0"/>
                                  <w:marTop w:val="160"/>
                                  <w:marBottom w:val="160"/>
                                  <w:divBdr>
                                    <w:top w:val="none" w:sz="0" w:space="0" w:color="auto"/>
                                    <w:left w:val="none" w:sz="0" w:space="0" w:color="auto"/>
                                    <w:bottom w:val="none" w:sz="0" w:space="0" w:color="auto"/>
                                    <w:right w:val="none" w:sz="0" w:space="0" w:color="auto"/>
                                  </w:divBdr>
                                </w:div>
                                <w:div w:id="811143303">
                                  <w:marLeft w:val="0"/>
                                  <w:marRight w:val="0"/>
                                  <w:marTop w:val="160"/>
                                  <w:marBottom w:val="160"/>
                                  <w:divBdr>
                                    <w:top w:val="none" w:sz="0" w:space="0" w:color="auto"/>
                                    <w:left w:val="none" w:sz="0" w:space="0" w:color="auto"/>
                                    <w:bottom w:val="none" w:sz="0" w:space="0" w:color="auto"/>
                                    <w:right w:val="none" w:sz="0" w:space="0" w:color="auto"/>
                                  </w:divBdr>
                                </w:div>
                                <w:div w:id="246118322">
                                  <w:marLeft w:val="0"/>
                                  <w:marRight w:val="0"/>
                                  <w:marTop w:val="160"/>
                                  <w:marBottom w:val="160"/>
                                  <w:divBdr>
                                    <w:top w:val="none" w:sz="0" w:space="0" w:color="auto"/>
                                    <w:left w:val="none" w:sz="0" w:space="0" w:color="auto"/>
                                    <w:bottom w:val="none" w:sz="0" w:space="0" w:color="auto"/>
                                    <w:right w:val="none" w:sz="0" w:space="0" w:color="auto"/>
                                  </w:divBdr>
                                </w:div>
                                <w:div w:id="157234781">
                                  <w:marLeft w:val="360"/>
                                  <w:marRight w:val="0"/>
                                  <w:marTop w:val="80"/>
                                  <w:marBottom w:val="80"/>
                                  <w:divBdr>
                                    <w:top w:val="none" w:sz="0" w:space="0" w:color="auto"/>
                                    <w:left w:val="none" w:sz="0" w:space="0" w:color="auto"/>
                                    <w:bottom w:val="none" w:sz="0" w:space="0" w:color="auto"/>
                                    <w:right w:val="none" w:sz="0" w:space="0" w:color="auto"/>
                                  </w:divBdr>
                                </w:div>
                                <w:div w:id="909265251">
                                  <w:marLeft w:val="360"/>
                                  <w:marRight w:val="0"/>
                                  <w:marTop w:val="80"/>
                                  <w:marBottom w:val="80"/>
                                  <w:divBdr>
                                    <w:top w:val="none" w:sz="0" w:space="0" w:color="auto"/>
                                    <w:left w:val="none" w:sz="0" w:space="0" w:color="auto"/>
                                    <w:bottom w:val="none" w:sz="0" w:space="0" w:color="auto"/>
                                    <w:right w:val="none" w:sz="0" w:space="0" w:color="auto"/>
                                  </w:divBdr>
                                </w:div>
                                <w:div w:id="445738974">
                                  <w:marLeft w:val="0"/>
                                  <w:marRight w:val="0"/>
                                  <w:marTop w:val="16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68780">
      <w:bodyDiv w:val="1"/>
      <w:marLeft w:val="0"/>
      <w:marRight w:val="0"/>
      <w:marTop w:val="0"/>
      <w:marBottom w:val="0"/>
      <w:divBdr>
        <w:top w:val="none" w:sz="0" w:space="0" w:color="auto"/>
        <w:left w:val="none" w:sz="0" w:space="0" w:color="auto"/>
        <w:bottom w:val="none" w:sz="0" w:space="0" w:color="auto"/>
        <w:right w:val="none" w:sz="0" w:space="0" w:color="auto"/>
      </w:divBdr>
      <w:divsChild>
        <w:div w:id="1966232303">
          <w:marLeft w:val="0"/>
          <w:marRight w:val="0"/>
          <w:marTop w:val="0"/>
          <w:marBottom w:val="0"/>
          <w:divBdr>
            <w:top w:val="none" w:sz="0" w:space="0" w:color="auto"/>
            <w:left w:val="none" w:sz="0" w:space="0" w:color="auto"/>
            <w:bottom w:val="none" w:sz="0" w:space="0" w:color="auto"/>
            <w:right w:val="none" w:sz="0" w:space="0" w:color="auto"/>
          </w:divBdr>
          <w:divsChild>
            <w:div w:id="1850216912">
              <w:marLeft w:val="0"/>
              <w:marRight w:val="0"/>
              <w:marTop w:val="0"/>
              <w:marBottom w:val="0"/>
              <w:divBdr>
                <w:top w:val="none" w:sz="0" w:space="0" w:color="auto"/>
                <w:left w:val="none" w:sz="0" w:space="0" w:color="auto"/>
                <w:bottom w:val="none" w:sz="0" w:space="0" w:color="auto"/>
                <w:right w:val="none" w:sz="0" w:space="0" w:color="auto"/>
              </w:divBdr>
              <w:divsChild>
                <w:div w:id="1102188985">
                  <w:marLeft w:val="0"/>
                  <w:marRight w:val="0"/>
                  <w:marTop w:val="125"/>
                  <w:marBottom w:val="125"/>
                  <w:divBdr>
                    <w:top w:val="dotted" w:sz="4" w:space="3" w:color="CCCCCC"/>
                    <w:left w:val="dotted" w:sz="4" w:space="3" w:color="CCCCCC"/>
                    <w:bottom w:val="dotted" w:sz="4" w:space="3" w:color="CCCCCC"/>
                    <w:right w:val="dotted" w:sz="4" w:space="3" w:color="CCCCCC"/>
                  </w:divBdr>
                  <w:divsChild>
                    <w:div w:id="5125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sense.com/content/support/library/shared/v75/wsga_getting_started/inst_sw_dss.aspx" TargetMode="External"/><Relationship Id="rId13" Type="http://schemas.openxmlformats.org/officeDocument/2006/relationships/hyperlink" Target="http://www.websense.com/content/support/library/shared/v75/wsga_getting_started/configure%20dir.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bsense.com/content/support/library/shared/v75/wsga_getting_started/link%20config.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sense.com/content/support/library/shared/v75/web_dlp/proxy_dss.aspx" TargetMode="External"/><Relationship Id="rId5" Type="http://schemas.openxmlformats.org/officeDocument/2006/relationships/webSettings" Target="webSettings.xml"/><Relationship Id="rId15" Type="http://schemas.openxmlformats.org/officeDocument/2006/relationships/hyperlink" Target="http://www.websense.com/content/support/library/data/v753/install/import_userdata.aspx" TargetMode="External"/><Relationship Id="rId10" Type="http://schemas.openxmlformats.org/officeDocument/2006/relationships/hyperlink" Target="http://www.websense.com/content/support/library/shared/v75/wsga_getting_started/hybrid_dlp_inst.aspx" TargetMode="External"/><Relationship Id="rId4" Type="http://schemas.openxmlformats.org/officeDocument/2006/relationships/settings" Target="settings.xml"/><Relationship Id="rId9" Type="http://schemas.openxmlformats.org/officeDocument/2006/relationships/hyperlink" Target="http://www.websense.com/content/support/library/shared/v75/wsga_getting_started/vm_install.aspx" TargetMode="External"/><Relationship Id="rId14" Type="http://schemas.openxmlformats.org/officeDocument/2006/relationships/hyperlink" Target="http://www.websense.com/content/support/library/data/v753/install/userdir_settin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8B49-4C5D-426D-BE18-6804C2B7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Websense, Inc.</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Ngo</dc:creator>
  <cp:keywords/>
  <dc:description/>
  <cp:lastModifiedBy>btopkins</cp:lastModifiedBy>
  <cp:revision>2</cp:revision>
  <cp:lastPrinted>2010-08-23T23:20:00Z</cp:lastPrinted>
  <dcterms:created xsi:type="dcterms:W3CDTF">2010-08-30T19:11:00Z</dcterms:created>
  <dcterms:modified xsi:type="dcterms:W3CDTF">2010-08-30T19:11:00Z</dcterms:modified>
</cp:coreProperties>
</file>